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36" w:rsidRPr="00C22955" w:rsidRDefault="00432E93" w:rsidP="00990E09">
      <w:pPr>
        <w:pStyle w:val="Heading8"/>
        <w:rPr>
          <w:rFonts w:cs="Arial"/>
          <w:sz w:val="22"/>
          <w:szCs w:val="22"/>
        </w:rPr>
      </w:pPr>
      <w:bookmarkStart w:id="0" w:name="_GoBack"/>
      <w:bookmarkEnd w:id="0"/>
      <w:r>
        <w:rPr>
          <w:noProof/>
          <w:lang w:val="en-US"/>
        </w:rPr>
        <w:drawing>
          <wp:inline distT="0" distB="0" distL="0" distR="0">
            <wp:extent cx="6410325" cy="666750"/>
            <wp:effectExtent l="0" t="0" r="9525" b="0"/>
            <wp:docPr id="1" name="Picture 1" descr="header-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arr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0325" cy="666750"/>
                    </a:xfrm>
                    <a:prstGeom prst="rect">
                      <a:avLst/>
                    </a:prstGeom>
                    <a:noFill/>
                    <a:ln>
                      <a:noFill/>
                    </a:ln>
                  </pic:spPr>
                </pic:pic>
              </a:graphicData>
            </a:graphic>
          </wp:inline>
        </w:drawing>
      </w:r>
    </w:p>
    <w:p w:rsidR="003C1B36" w:rsidRPr="00C22955" w:rsidRDefault="003C1B36" w:rsidP="00192AC5">
      <w:pPr>
        <w:pStyle w:val="Heading8"/>
        <w:ind w:left="284"/>
        <w:rPr>
          <w:rFonts w:cs="Arial"/>
          <w:sz w:val="22"/>
          <w:szCs w:val="22"/>
        </w:rPr>
      </w:pP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IMPERIAL COLLEGE HEALTHCARE NHS TRUST</w:t>
      </w: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FACULTY OF MEDICINE, IMPERIAL COLLEGE LONDON</w:t>
      </w:r>
    </w:p>
    <w:p w:rsidR="0065016B" w:rsidRPr="00C22955" w:rsidRDefault="0065016B" w:rsidP="00192AC5">
      <w:pPr>
        <w:tabs>
          <w:tab w:val="left" w:pos="142"/>
        </w:tabs>
        <w:ind w:left="284"/>
        <w:jc w:val="center"/>
        <w:rPr>
          <w:rFonts w:cs="Arial"/>
          <w:b/>
          <w:sz w:val="22"/>
          <w:szCs w:val="22"/>
        </w:rPr>
      </w:pPr>
    </w:p>
    <w:p w:rsidR="00161149" w:rsidRDefault="00161149" w:rsidP="00192AC5">
      <w:pPr>
        <w:tabs>
          <w:tab w:val="left" w:pos="142"/>
          <w:tab w:val="left" w:pos="851"/>
          <w:tab w:val="left" w:pos="1134"/>
        </w:tabs>
        <w:ind w:left="284" w:hanging="284"/>
        <w:jc w:val="center"/>
        <w:rPr>
          <w:rFonts w:cs="Arial"/>
          <w:b/>
          <w:szCs w:val="24"/>
          <w:u w:val="single"/>
        </w:rPr>
      </w:pPr>
      <w:r>
        <w:rPr>
          <w:rFonts w:cs="Arial"/>
          <w:b/>
          <w:szCs w:val="24"/>
          <w:u w:val="single"/>
        </w:rPr>
        <w:t>JOB DESCRIPTION</w:t>
      </w:r>
    </w:p>
    <w:p w:rsidR="0065016B" w:rsidRPr="00C22955" w:rsidRDefault="00BA081C" w:rsidP="00192AC5">
      <w:pPr>
        <w:tabs>
          <w:tab w:val="left" w:pos="142"/>
          <w:tab w:val="left" w:pos="851"/>
          <w:tab w:val="left" w:pos="1134"/>
        </w:tabs>
        <w:ind w:left="284" w:hanging="284"/>
        <w:jc w:val="center"/>
        <w:rPr>
          <w:rFonts w:cs="Arial"/>
          <w:b/>
          <w:szCs w:val="24"/>
          <w:u w:val="single"/>
        </w:rPr>
      </w:pPr>
      <w:r>
        <w:rPr>
          <w:rFonts w:cs="Arial"/>
          <w:b/>
          <w:szCs w:val="24"/>
          <w:u w:val="single"/>
        </w:rPr>
        <w:t>Trust Grade</w:t>
      </w:r>
    </w:p>
    <w:p w:rsidR="0065016B" w:rsidRPr="00C22955" w:rsidRDefault="0065016B" w:rsidP="00192AC5">
      <w:pPr>
        <w:tabs>
          <w:tab w:val="left" w:pos="142"/>
        </w:tabs>
        <w:ind w:left="284"/>
        <w:jc w:val="center"/>
        <w:rPr>
          <w:rFonts w:cs="Arial"/>
          <w:b/>
          <w:sz w:val="22"/>
          <w:szCs w:val="22"/>
        </w:rPr>
      </w:pPr>
    </w:p>
    <w:p w:rsidR="0065016B" w:rsidRPr="00192AC5" w:rsidRDefault="0065016B" w:rsidP="00192AC5">
      <w:pPr>
        <w:ind w:left="284"/>
        <w:jc w:val="both"/>
        <w:rPr>
          <w:rFonts w:cs="Arial"/>
          <w:b/>
          <w:sz w:val="22"/>
          <w:szCs w:val="22"/>
        </w:rPr>
      </w:pPr>
      <w:r w:rsidRPr="00192AC5">
        <w:rPr>
          <w:rFonts w:cs="Arial"/>
          <w:b/>
          <w:sz w:val="22"/>
          <w:szCs w:val="22"/>
        </w:rPr>
        <w:t>1.</w:t>
      </w:r>
      <w:r w:rsidRPr="00192AC5">
        <w:rPr>
          <w:rFonts w:cs="Arial"/>
          <w:b/>
          <w:sz w:val="22"/>
          <w:szCs w:val="22"/>
        </w:rPr>
        <w:tab/>
        <w:t>THE POST</w:t>
      </w:r>
    </w:p>
    <w:p w:rsidR="00C22955" w:rsidRPr="00382844" w:rsidRDefault="00C22955" w:rsidP="00382844">
      <w:pPr>
        <w:ind w:left="284"/>
        <w:jc w:val="both"/>
        <w:rPr>
          <w:rFonts w:cs="Arial"/>
          <w:sz w:val="22"/>
          <w:szCs w:val="22"/>
        </w:rPr>
      </w:pPr>
    </w:p>
    <w:p w:rsidR="00382844" w:rsidRPr="00382844" w:rsidRDefault="00FA4D18" w:rsidP="00382844">
      <w:pPr>
        <w:widowControl w:val="0"/>
        <w:overflowPunct w:val="0"/>
        <w:autoSpaceDE w:val="0"/>
        <w:autoSpaceDN w:val="0"/>
        <w:adjustRightInd w:val="0"/>
        <w:spacing w:line="242" w:lineRule="auto"/>
        <w:ind w:left="284"/>
        <w:jc w:val="both"/>
        <w:rPr>
          <w:rFonts w:cs="Arial"/>
          <w:sz w:val="22"/>
          <w:szCs w:val="22"/>
        </w:rPr>
      </w:pPr>
      <w:r w:rsidRPr="00382844">
        <w:rPr>
          <w:rFonts w:cs="Arial"/>
          <w:sz w:val="22"/>
          <w:szCs w:val="22"/>
        </w:rPr>
        <w:t xml:space="preserve">The Department of Anaesthesia </w:t>
      </w:r>
      <w:r w:rsidR="007E6C54" w:rsidRPr="00382844">
        <w:rPr>
          <w:rFonts w:cs="Arial"/>
          <w:sz w:val="22"/>
          <w:szCs w:val="22"/>
        </w:rPr>
        <w:t>at</w:t>
      </w:r>
      <w:r w:rsidRPr="00382844">
        <w:rPr>
          <w:rFonts w:cs="Arial"/>
          <w:sz w:val="22"/>
          <w:szCs w:val="22"/>
        </w:rPr>
        <w:t xml:space="preserve"> Imperial College </w:t>
      </w:r>
      <w:r w:rsidR="007E6C54" w:rsidRPr="00382844">
        <w:rPr>
          <w:rFonts w:cs="Arial"/>
          <w:sz w:val="22"/>
          <w:szCs w:val="22"/>
        </w:rPr>
        <w:t xml:space="preserve">Healthcare </w:t>
      </w:r>
      <w:r w:rsidRPr="00382844">
        <w:rPr>
          <w:rFonts w:cs="Arial"/>
          <w:sz w:val="22"/>
          <w:szCs w:val="22"/>
        </w:rPr>
        <w:t xml:space="preserve">NHS Trust is offering a 12-month </w:t>
      </w:r>
      <w:r w:rsidR="007E6C54" w:rsidRPr="00382844">
        <w:rPr>
          <w:rFonts w:cs="Arial"/>
          <w:sz w:val="22"/>
          <w:szCs w:val="22"/>
        </w:rPr>
        <w:t xml:space="preserve">clinical </w:t>
      </w:r>
      <w:r w:rsidRPr="00382844">
        <w:rPr>
          <w:rFonts w:cs="Arial"/>
          <w:sz w:val="22"/>
          <w:szCs w:val="22"/>
        </w:rPr>
        <w:t xml:space="preserve">fellowship in </w:t>
      </w:r>
      <w:r w:rsidR="00382844" w:rsidRPr="00382844">
        <w:rPr>
          <w:rFonts w:cs="Arial"/>
          <w:sz w:val="22"/>
          <w:szCs w:val="22"/>
        </w:rPr>
        <w:t>upper GI</w:t>
      </w:r>
      <w:r w:rsidR="002157E7" w:rsidRPr="00382844">
        <w:rPr>
          <w:rFonts w:cs="Arial"/>
          <w:sz w:val="22"/>
          <w:szCs w:val="22"/>
        </w:rPr>
        <w:t xml:space="preserve"> a</w:t>
      </w:r>
      <w:r w:rsidRPr="00382844">
        <w:rPr>
          <w:rFonts w:cs="Arial"/>
          <w:sz w:val="22"/>
          <w:szCs w:val="22"/>
        </w:rPr>
        <w:t xml:space="preserve">naesthesia.  </w:t>
      </w:r>
      <w:r w:rsidR="00382844" w:rsidRPr="00382844">
        <w:rPr>
          <w:rFonts w:cs="Arial"/>
          <w:sz w:val="22"/>
          <w:szCs w:val="22"/>
        </w:rPr>
        <w:t>This</w:t>
      </w:r>
      <w:r w:rsidR="002157E7" w:rsidRPr="00382844">
        <w:rPr>
          <w:rFonts w:cs="Arial"/>
          <w:sz w:val="22"/>
          <w:szCs w:val="22"/>
        </w:rPr>
        <w:t xml:space="preserve"> </w:t>
      </w:r>
      <w:r w:rsidR="00382844" w:rsidRPr="00382844">
        <w:rPr>
          <w:rFonts w:cs="Arial"/>
          <w:sz w:val="22"/>
          <w:szCs w:val="22"/>
        </w:rPr>
        <w:t xml:space="preserve">is a fantastic opportunity to gain experience in the </w:t>
      </w:r>
      <w:proofErr w:type="spellStart"/>
      <w:r w:rsidR="00382844" w:rsidRPr="00382844">
        <w:rPr>
          <w:rFonts w:cs="Arial"/>
          <w:sz w:val="22"/>
          <w:szCs w:val="22"/>
        </w:rPr>
        <w:t>peri</w:t>
      </w:r>
      <w:proofErr w:type="spellEnd"/>
      <w:r w:rsidR="00382844" w:rsidRPr="00382844">
        <w:rPr>
          <w:rFonts w:cs="Arial"/>
          <w:sz w:val="22"/>
          <w:szCs w:val="22"/>
        </w:rPr>
        <w:t>-operative care of patients undergoing major abdominal and thoracic surgery, as part of a dynamic and friendly multi-disciplinary team.</w:t>
      </w:r>
    </w:p>
    <w:p w:rsidR="00382844" w:rsidRPr="00382844" w:rsidRDefault="00382844" w:rsidP="00382844">
      <w:pPr>
        <w:widowControl w:val="0"/>
        <w:autoSpaceDE w:val="0"/>
        <w:autoSpaceDN w:val="0"/>
        <w:adjustRightInd w:val="0"/>
        <w:spacing w:line="282" w:lineRule="exact"/>
        <w:ind w:left="284"/>
        <w:jc w:val="both"/>
        <w:rPr>
          <w:rFonts w:cs="Arial"/>
          <w:sz w:val="22"/>
          <w:szCs w:val="22"/>
        </w:rPr>
      </w:pPr>
    </w:p>
    <w:p w:rsidR="00382844" w:rsidRDefault="00382844" w:rsidP="00382844">
      <w:pPr>
        <w:widowControl w:val="0"/>
        <w:overflowPunct w:val="0"/>
        <w:autoSpaceDE w:val="0"/>
        <w:autoSpaceDN w:val="0"/>
        <w:adjustRightInd w:val="0"/>
        <w:spacing w:line="243" w:lineRule="auto"/>
        <w:ind w:left="284"/>
        <w:jc w:val="both"/>
        <w:rPr>
          <w:rFonts w:cs="Arial"/>
          <w:sz w:val="22"/>
          <w:szCs w:val="22"/>
        </w:rPr>
      </w:pPr>
      <w:r w:rsidRPr="00382844">
        <w:rPr>
          <w:rFonts w:cs="Arial"/>
          <w:sz w:val="22"/>
          <w:szCs w:val="22"/>
        </w:rPr>
        <w:t>Patients travel from all over the world to have their upper GI surgery at ICHT, and our outcomes are renowned internationally.</w:t>
      </w:r>
      <w:r>
        <w:rPr>
          <w:rFonts w:cs="Arial"/>
          <w:sz w:val="22"/>
          <w:szCs w:val="22"/>
        </w:rPr>
        <w:t xml:space="preserve"> </w:t>
      </w:r>
      <w:r w:rsidRPr="00382844">
        <w:rPr>
          <w:rFonts w:cs="Arial"/>
          <w:sz w:val="22"/>
          <w:szCs w:val="22"/>
        </w:rPr>
        <w:t xml:space="preserve"> The trust has also consistently met UK government targets for cancer surgery.</w:t>
      </w:r>
    </w:p>
    <w:p w:rsidR="00382844" w:rsidRPr="00382844" w:rsidRDefault="00382844" w:rsidP="00382844">
      <w:pPr>
        <w:widowControl w:val="0"/>
        <w:overflowPunct w:val="0"/>
        <w:autoSpaceDE w:val="0"/>
        <w:autoSpaceDN w:val="0"/>
        <w:adjustRightInd w:val="0"/>
        <w:spacing w:line="243" w:lineRule="auto"/>
        <w:ind w:left="284"/>
        <w:jc w:val="both"/>
        <w:rPr>
          <w:rFonts w:cs="Arial"/>
          <w:sz w:val="22"/>
          <w:szCs w:val="22"/>
        </w:rPr>
      </w:pPr>
    </w:p>
    <w:p w:rsidR="00382844" w:rsidRPr="00382844" w:rsidRDefault="00382844" w:rsidP="00382844">
      <w:pPr>
        <w:widowControl w:val="0"/>
        <w:overflowPunct w:val="0"/>
        <w:autoSpaceDE w:val="0"/>
        <w:autoSpaceDN w:val="0"/>
        <w:adjustRightInd w:val="0"/>
        <w:spacing w:line="243" w:lineRule="auto"/>
        <w:ind w:left="284"/>
        <w:jc w:val="both"/>
        <w:rPr>
          <w:rFonts w:cs="Arial"/>
          <w:sz w:val="22"/>
          <w:szCs w:val="22"/>
        </w:rPr>
      </w:pPr>
      <w:r w:rsidRPr="00382844">
        <w:rPr>
          <w:rFonts w:cs="Arial"/>
          <w:sz w:val="22"/>
          <w:szCs w:val="22"/>
        </w:rPr>
        <w:t>The fellowship will predominantly be based at the St. Mary</w:t>
      </w:r>
      <w:r>
        <w:rPr>
          <w:rFonts w:cs="Arial"/>
          <w:sz w:val="22"/>
          <w:szCs w:val="22"/>
        </w:rPr>
        <w:t xml:space="preserve">’s Hospital site in Paddington </w:t>
      </w:r>
      <w:r w:rsidRPr="00382844">
        <w:rPr>
          <w:rFonts w:cs="Arial"/>
          <w:sz w:val="22"/>
          <w:szCs w:val="22"/>
        </w:rPr>
        <w:t>(one of 5 sites which make up ICHT) where the tertiary Upper GI Surgery service for West London is currently based.  It is predominantly an acute site and also hosts the Major Trauma Centre for the region.</w:t>
      </w:r>
    </w:p>
    <w:p w:rsidR="00FA4D18" w:rsidRPr="00382844" w:rsidRDefault="00FA4D18" w:rsidP="00382844">
      <w:pPr>
        <w:pStyle w:val="NormalWeb"/>
        <w:spacing w:before="0" w:beforeAutospacing="0" w:after="0" w:afterAutospacing="0"/>
        <w:ind w:left="284"/>
        <w:jc w:val="both"/>
        <w:rPr>
          <w:rFonts w:ascii="Arial" w:hAnsi="Arial" w:cs="Arial"/>
          <w:sz w:val="22"/>
          <w:szCs w:val="22"/>
        </w:rPr>
      </w:pPr>
    </w:p>
    <w:p w:rsidR="004B715E" w:rsidRPr="00910CA4" w:rsidRDefault="004B715E" w:rsidP="00192AC5">
      <w:pPr>
        <w:tabs>
          <w:tab w:val="left" w:pos="709"/>
        </w:tabs>
        <w:ind w:left="284"/>
        <w:rPr>
          <w:rFonts w:cs="Arial"/>
          <w:b/>
          <w:sz w:val="22"/>
          <w:szCs w:val="22"/>
        </w:rPr>
      </w:pPr>
      <w:r>
        <w:rPr>
          <w:rFonts w:cs="Arial"/>
          <w:b/>
          <w:sz w:val="22"/>
          <w:szCs w:val="22"/>
        </w:rPr>
        <w:t>2</w:t>
      </w:r>
      <w:r w:rsidRPr="00910CA4">
        <w:rPr>
          <w:rFonts w:cs="Arial"/>
          <w:b/>
          <w:sz w:val="22"/>
          <w:szCs w:val="22"/>
        </w:rPr>
        <w:t>.</w:t>
      </w:r>
      <w:r w:rsidRPr="00910CA4">
        <w:rPr>
          <w:rFonts w:cs="Arial"/>
          <w:b/>
          <w:sz w:val="22"/>
          <w:szCs w:val="22"/>
        </w:rPr>
        <w:tab/>
        <w:t>IMPERIAL COLLEGE HEALTHCARE NHS TRUST</w:t>
      </w:r>
    </w:p>
    <w:p w:rsidR="004B715E" w:rsidRPr="00910CA4" w:rsidRDefault="004B715E" w:rsidP="00192AC5">
      <w:pPr>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Imperial College Healthcare NHS Trust was created on October 1, 2007 by merging St. Mary’s NHS Trust and Hammersmith Hospitals NHS Trust and integrating with the faculty of medicine of Imperial College London.  </w:t>
      </w:r>
      <w:r>
        <w:rPr>
          <w:rFonts w:cs="Arial"/>
          <w:sz w:val="22"/>
          <w:szCs w:val="22"/>
        </w:rPr>
        <w:t>One of the</w:t>
      </w:r>
      <w:r w:rsidRPr="00910CA4">
        <w:rPr>
          <w:rFonts w:cs="Arial"/>
          <w:sz w:val="22"/>
          <w:szCs w:val="22"/>
        </w:rPr>
        <w:t xml:space="preserve"> largest NHS trust in the country, we have come together to establish the UK’s first academic health science centre (AHSC).  The Trust has an annual turnover of over £</w:t>
      </w:r>
      <w:r>
        <w:rPr>
          <w:rFonts w:cs="Arial"/>
          <w:sz w:val="22"/>
          <w:szCs w:val="22"/>
        </w:rPr>
        <w:t>950</w:t>
      </w:r>
      <w:r w:rsidRPr="00910CA4">
        <w:rPr>
          <w:rFonts w:cs="Arial"/>
          <w:sz w:val="22"/>
          <w:szCs w:val="22"/>
        </w:rPr>
        <w:t xml:space="preserve"> million, approximately 10,000 staff, and it see over 500,000 patients a year.</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The creation of the AHSC, a partnership between the NHS and Imperial College London, is a major advance for patient care, clinical teaching and scientific invention and innovation.  The fusion of the different strands of our work and the achievements that can now be realised will lead to significant benefits for patients and greater advances in healthcare than could be delivered apart.</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Imperial College Healthcare NHS Trust already has a world-leading reputation.  Hammersmith and St Mary’s hospitals have two of the highest clinical ratings in the country, rated second and third best Trusts for clinical performanc</w:t>
      </w:r>
      <w:r w:rsidR="00192AC5">
        <w:rPr>
          <w:rFonts w:cs="Arial"/>
          <w:sz w:val="22"/>
          <w:szCs w:val="22"/>
        </w:rPr>
        <w:t>e, quality of care and safety.</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The Trust was awarded the status of a generic Biomedical Research Centre by the National Institute of Health Research (NIHR) in 2006 for its excellence in translational and clinical resear</w:t>
      </w:r>
      <w:r w:rsidR="00192AC5">
        <w:rPr>
          <w:rFonts w:cs="Arial"/>
          <w:sz w:val="22"/>
          <w:szCs w:val="22"/>
        </w:rPr>
        <w:t>ch – one of only 5 in the UK.</w:t>
      </w:r>
    </w:p>
    <w:p w:rsidR="006A58DF" w:rsidRPr="00910CA4" w:rsidRDefault="006A58DF" w:rsidP="006A58DF">
      <w:pPr>
        <w:ind w:left="284"/>
        <w:jc w:val="both"/>
        <w:rPr>
          <w:rFonts w:cs="Arial"/>
          <w:sz w:val="22"/>
          <w:szCs w:val="22"/>
        </w:rPr>
      </w:pPr>
    </w:p>
    <w:p w:rsidR="006A58DF" w:rsidRDefault="006A58DF" w:rsidP="006A58DF">
      <w:pPr>
        <w:ind w:left="284"/>
        <w:jc w:val="both"/>
        <w:rPr>
          <w:rFonts w:cs="Arial"/>
          <w:sz w:val="22"/>
          <w:szCs w:val="22"/>
        </w:rPr>
      </w:pPr>
      <w:r w:rsidRPr="00910CA4">
        <w:rPr>
          <w:rFonts w:cs="Arial"/>
          <w:sz w:val="22"/>
          <w:szCs w:val="22"/>
        </w:rPr>
        <w:t xml:space="preserve">Imperial College London has a campus on all main sites and is increasingly integrated with all the clinical specialties. </w:t>
      </w:r>
      <w:r w:rsidR="00192AC5">
        <w:rPr>
          <w:rFonts w:cs="Arial"/>
          <w:sz w:val="22"/>
          <w:szCs w:val="22"/>
        </w:rPr>
        <w:t xml:space="preserve"> </w:t>
      </w:r>
      <w:r w:rsidRPr="00910CA4">
        <w:rPr>
          <w:rFonts w:cs="Arial"/>
          <w:sz w:val="22"/>
          <w:szCs w:val="22"/>
        </w:rPr>
        <w:t>The Clinical Sciences Centre of the Medical Research Council (MRC) is also based at Hammersmith Hospital providing a strong foundation for clinical and scientific research.</w:t>
      </w:r>
    </w:p>
    <w:p w:rsidR="00384164" w:rsidRDefault="00384164" w:rsidP="006A58DF">
      <w:pPr>
        <w:ind w:left="284"/>
        <w:jc w:val="both"/>
        <w:rPr>
          <w:rFonts w:cs="Arial"/>
          <w:sz w:val="22"/>
          <w:szCs w:val="22"/>
        </w:rPr>
      </w:pPr>
    </w:p>
    <w:p w:rsidR="00384164" w:rsidRPr="002054E1" w:rsidRDefault="00384164" w:rsidP="00384164">
      <w:pPr>
        <w:ind w:left="284"/>
        <w:jc w:val="both"/>
        <w:rPr>
          <w:rFonts w:cs="Arial"/>
          <w:sz w:val="22"/>
          <w:szCs w:val="22"/>
        </w:rPr>
      </w:pPr>
      <w:r w:rsidRPr="00910CA4">
        <w:rPr>
          <w:rFonts w:cs="Arial"/>
          <w:sz w:val="22"/>
          <w:szCs w:val="22"/>
        </w:rPr>
        <w:t>Imperial College Healthcare NHS Trust</w:t>
      </w:r>
      <w:r w:rsidRPr="002054E1">
        <w:rPr>
          <w:rFonts w:cs="Arial"/>
          <w:sz w:val="22"/>
          <w:szCs w:val="22"/>
        </w:rPr>
        <w:t xml:space="preserve"> is one of the largest education, training and research centres nationally; it is the clinical partner of the Imperial Academic Health Science Centre.</w:t>
      </w:r>
      <w:r w:rsidR="00192AC5">
        <w:rPr>
          <w:rFonts w:cs="Arial"/>
          <w:sz w:val="22"/>
          <w:szCs w:val="22"/>
        </w:rPr>
        <w:t xml:space="preserve"> </w:t>
      </w:r>
      <w:r w:rsidRPr="002054E1">
        <w:rPr>
          <w:rFonts w:cs="Arial"/>
          <w:sz w:val="22"/>
          <w:szCs w:val="22"/>
        </w:rPr>
        <w:t xml:space="preserve"> All of our staff </w:t>
      </w:r>
      <w:proofErr w:type="gramStart"/>
      <w:r w:rsidRPr="002054E1">
        <w:rPr>
          <w:rFonts w:cs="Arial"/>
          <w:sz w:val="22"/>
          <w:szCs w:val="22"/>
        </w:rPr>
        <w:t>are</w:t>
      </w:r>
      <w:proofErr w:type="gramEnd"/>
      <w:r w:rsidRPr="002054E1">
        <w:rPr>
          <w:rFonts w:cs="Arial"/>
          <w:sz w:val="22"/>
          <w:szCs w:val="22"/>
        </w:rPr>
        <w:t xml:space="preserve"> actively encouraged to become involved with education and/or research, in addition to their clinical role.</w:t>
      </w:r>
      <w:r w:rsidR="00192AC5">
        <w:rPr>
          <w:rFonts w:cs="Arial"/>
          <w:sz w:val="22"/>
          <w:szCs w:val="22"/>
        </w:rPr>
        <w:t xml:space="preserve">  </w:t>
      </w:r>
      <w:r w:rsidRPr="002054E1">
        <w:rPr>
          <w:rFonts w:cs="Arial"/>
          <w:sz w:val="22"/>
          <w:szCs w:val="22"/>
        </w:rPr>
        <w:t xml:space="preserve">There is an annual review of job plans, with potential educational or research PAs available for dedicated education, training or research time. </w:t>
      </w:r>
      <w:r w:rsidR="00192AC5">
        <w:rPr>
          <w:rFonts w:cs="Arial"/>
          <w:sz w:val="22"/>
          <w:szCs w:val="22"/>
        </w:rPr>
        <w:t xml:space="preserve"> </w:t>
      </w:r>
      <w:r w:rsidRPr="002054E1">
        <w:rPr>
          <w:rFonts w:cs="Arial"/>
          <w:sz w:val="22"/>
          <w:szCs w:val="22"/>
        </w:rPr>
        <w:t xml:space="preserve">These PAs are awarded ad </w:t>
      </w:r>
      <w:proofErr w:type="spellStart"/>
      <w:r w:rsidRPr="002054E1">
        <w:rPr>
          <w:rFonts w:cs="Arial"/>
          <w:sz w:val="22"/>
          <w:szCs w:val="22"/>
        </w:rPr>
        <w:t>personam</w:t>
      </w:r>
      <w:proofErr w:type="spellEnd"/>
      <w:r w:rsidRPr="002054E1">
        <w:rPr>
          <w:rFonts w:cs="Arial"/>
          <w:sz w:val="22"/>
          <w:szCs w:val="22"/>
        </w:rPr>
        <w:t>, relate to specific workload with metrics and are subject to annual performance review.</w:t>
      </w:r>
    </w:p>
    <w:p w:rsidR="006A58DF" w:rsidRPr="00910CA4" w:rsidRDefault="006A58DF" w:rsidP="006A58DF">
      <w:pPr>
        <w:tabs>
          <w:tab w:val="left" w:pos="851"/>
          <w:tab w:val="left" w:pos="1134"/>
        </w:tabs>
        <w:ind w:left="284"/>
        <w:jc w:val="both"/>
        <w:rPr>
          <w:rFonts w:cs="Arial"/>
          <w:sz w:val="22"/>
          <w:szCs w:val="22"/>
        </w:rPr>
      </w:pPr>
    </w:p>
    <w:p w:rsidR="006A58DF" w:rsidRPr="00910CA4" w:rsidRDefault="00192AC5" w:rsidP="00192AC5">
      <w:pPr>
        <w:pStyle w:val="Heading1"/>
        <w:tabs>
          <w:tab w:val="clear" w:pos="0"/>
          <w:tab w:val="clear" w:pos="7268"/>
          <w:tab w:val="left" w:pos="709"/>
        </w:tabs>
        <w:ind w:left="284"/>
        <w:rPr>
          <w:sz w:val="22"/>
          <w:szCs w:val="22"/>
          <w:lang w:val="en"/>
        </w:rPr>
      </w:pPr>
      <w:r>
        <w:rPr>
          <w:sz w:val="22"/>
          <w:szCs w:val="22"/>
          <w:lang w:val="en"/>
        </w:rPr>
        <w:lastRenderedPageBreak/>
        <w:t>3</w:t>
      </w:r>
      <w:r w:rsidR="006A58DF" w:rsidRPr="00910CA4">
        <w:rPr>
          <w:sz w:val="22"/>
          <w:szCs w:val="22"/>
          <w:lang w:val="en"/>
        </w:rPr>
        <w:t>.</w:t>
      </w:r>
      <w:r w:rsidR="006A58DF" w:rsidRPr="00910CA4">
        <w:rPr>
          <w:sz w:val="22"/>
          <w:szCs w:val="22"/>
          <w:lang w:val="en"/>
        </w:rPr>
        <w:tab/>
      </w:r>
      <w:r w:rsidR="006A58DF" w:rsidRPr="00910CA4">
        <w:rPr>
          <w:caps/>
          <w:sz w:val="22"/>
          <w:szCs w:val="22"/>
          <w:lang w:val="en"/>
        </w:rPr>
        <w:t>The AHSC vision and mission</w:t>
      </w:r>
    </w:p>
    <w:p w:rsidR="006A58DF" w:rsidRPr="00910CA4" w:rsidRDefault="006A58DF" w:rsidP="00192AC5">
      <w:pPr>
        <w:pStyle w:val="NormalWeb"/>
        <w:ind w:left="284"/>
        <w:rPr>
          <w:rFonts w:ascii="Arial" w:hAnsi="Arial" w:cs="Arial"/>
          <w:sz w:val="22"/>
          <w:szCs w:val="22"/>
          <w:lang w:val="en"/>
        </w:rPr>
      </w:pPr>
      <w:r w:rsidRPr="00910CA4">
        <w:rPr>
          <w:rFonts w:ascii="Arial" w:hAnsi="Arial" w:cs="Arial"/>
          <w:sz w:val="22"/>
          <w:szCs w:val="22"/>
          <w:lang w:val="en"/>
        </w:rPr>
        <w:t xml:space="preserve">The vision for our academic health science centre (AHSC) is that the </w:t>
      </w:r>
      <w:r w:rsidRPr="00910CA4">
        <w:rPr>
          <w:rStyle w:val="Strong"/>
          <w:rFonts w:ascii="Arial" w:hAnsi="Arial" w:cs="Arial"/>
          <w:b w:val="0"/>
          <w:sz w:val="22"/>
          <w:szCs w:val="22"/>
          <w:lang w:val="en"/>
        </w:rPr>
        <w:t>quality of life</w:t>
      </w:r>
      <w:r w:rsidRPr="00910CA4">
        <w:rPr>
          <w:rFonts w:ascii="Arial" w:hAnsi="Arial" w:cs="Arial"/>
          <w:sz w:val="22"/>
          <w:szCs w:val="22"/>
          <w:lang w:val="en"/>
        </w:rPr>
        <w:t xml:space="preserve"> of our patients and local populations will be </w:t>
      </w:r>
      <w:r w:rsidRPr="00910CA4">
        <w:rPr>
          <w:rStyle w:val="Strong"/>
          <w:rFonts w:ascii="Arial" w:hAnsi="Arial" w:cs="Arial"/>
          <w:b w:val="0"/>
          <w:sz w:val="22"/>
          <w:szCs w:val="22"/>
          <w:lang w:val="en"/>
        </w:rPr>
        <w:t>vastly improved</w:t>
      </w:r>
      <w:r w:rsidRPr="00910CA4">
        <w:rPr>
          <w:rFonts w:ascii="Arial" w:hAnsi="Arial" w:cs="Arial"/>
          <w:sz w:val="22"/>
          <w:szCs w:val="22"/>
          <w:lang w:val="en"/>
        </w:rPr>
        <w:t xml:space="preserve"> by taking the discoveries that we make and translating them into </w:t>
      </w:r>
      <w:r w:rsidRPr="00910CA4">
        <w:rPr>
          <w:rStyle w:val="Strong"/>
          <w:rFonts w:ascii="Arial" w:hAnsi="Arial" w:cs="Arial"/>
          <w:b w:val="0"/>
          <w:sz w:val="22"/>
          <w:szCs w:val="22"/>
          <w:lang w:val="en"/>
        </w:rPr>
        <w:t>medical advances</w:t>
      </w:r>
      <w:r w:rsidRPr="00910CA4">
        <w:rPr>
          <w:rFonts w:ascii="Arial" w:hAnsi="Arial" w:cs="Arial"/>
          <w:sz w:val="22"/>
          <w:szCs w:val="22"/>
          <w:lang w:val="en"/>
        </w:rPr>
        <w:t xml:space="preserve"> - new therapies and techniques - and by promoting their application in the NHS and around the world, in as fast a timeframe as is possible.</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t xml:space="preserve">Our mission is to make our AHSC one of the </w:t>
      </w:r>
      <w:r w:rsidRPr="00910CA4">
        <w:rPr>
          <w:rStyle w:val="Strong"/>
          <w:rFonts w:ascii="Arial" w:hAnsi="Arial" w:cs="Arial"/>
          <w:b w:val="0"/>
          <w:sz w:val="22"/>
          <w:szCs w:val="22"/>
          <w:lang w:val="en"/>
        </w:rPr>
        <w:t>top five AHSCs in the world</w:t>
      </w:r>
      <w:r w:rsidRPr="00910CA4">
        <w:rPr>
          <w:rFonts w:ascii="Arial" w:hAnsi="Arial" w:cs="Arial"/>
          <w:sz w:val="22"/>
          <w:szCs w:val="22"/>
          <w:lang w:val="en"/>
        </w:rPr>
        <w:t xml:space="preserve"> within the next ten years, channeling excellence in research to provide world-class healthcare for patients.</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t>Achieving this challenging mission will significantly improve the quality of healthcare for the local community, London and the UK as a whole, and enhance the UK's position as a global leader in biom</w:t>
      </w:r>
      <w:r w:rsidR="00192AC5">
        <w:rPr>
          <w:rFonts w:ascii="Arial" w:hAnsi="Arial" w:cs="Arial"/>
          <w:sz w:val="22"/>
          <w:szCs w:val="22"/>
          <w:lang w:val="en"/>
        </w:rPr>
        <w:t>edical research and healthcare.</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Chairman</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Sir Richard Sykes</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CEO</w:t>
      </w:r>
      <w:r w:rsidRPr="00910CA4">
        <w:rPr>
          <w:rFonts w:cs="Arial"/>
          <w:sz w:val="22"/>
          <w:szCs w:val="22"/>
        </w:rPr>
        <w:tab/>
      </w:r>
      <w:r w:rsidRPr="00910CA4">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B46325">
        <w:rPr>
          <w:rFonts w:cs="Arial"/>
          <w:sz w:val="22"/>
          <w:szCs w:val="22"/>
        </w:rPr>
        <w:t>Dr Tracey Batten</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Medical Director</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 xml:space="preserve">Dr </w:t>
      </w:r>
      <w:r w:rsidR="00221EE5">
        <w:rPr>
          <w:rFonts w:cs="Arial"/>
          <w:sz w:val="22"/>
          <w:szCs w:val="22"/>
        </w:rPr>
        <w:t>Julian Redhead</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Chief Financial Officer</w:t>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FD723F">
        <w:rPr>
          <w:rFonts w:cs="Arial"/>
          <w:sz w:val="22"/>
          <w:szCs w:val="22"/>
        </w:rPr>
        <w:t xml:space="preserve">Mr </w:t>
      </w:r>
      <w:r w:rsidR="00622D8E">
        <w:rPr>
          <w:rFonts w:cs="Arial"/>
          <w:sz w:val="22"/>
          <w:szCs w:val="22"/>
        </w:rPr>
        <w:t>Richard Alexander</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Director of Nursing</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Pr="00910CA4">
        <w:rPr>
          <w:rFonts w:cs="Arial"/>
          <w:sz w:val="22"/>
          <w:szCs w:val="22"/>
        </w:rPr>
        <w:t>Professor Janice Sigswo</w:t>
      </w:r>
      <w:r>
        <w:rPr>
          <w:rFonts w:cs="Arial"/>
          <w:sz w:val="22"/>
          <w:szCs w:val="22"/>
        </w:rPr>
        <w:t>r</w:t>
      </w:r>
      <w:r w:rsidRPr="00910CA4">
        <w:rPr>
          <w:rFonts w:cs="Arial"/>
          <w:sz w:val="22"/>
          <w:szCs w:val="22"/>
        </w:rPr>
        <w:t>th</w:t>
      </w:r>
    </w:p>
    <w:p w:rsidR="006F3022" w:rsidRPr="00910CA4" w:rsidRDefault="00270063" w:rsidP="006F3022">
      <w:pPr>
        <w:tabs>
          <w:tab w:val="left" w:pos="851"/>
          <w:tab w:val="left" w:pos="1134"/>
        </w:tabs>
        <w:ind w:left="284"/>
        <w:jc w:val="both"/>
        <w:rPr>
          <w:rFonts w:cs="Arial"/>
          <w:sz w:val="22"/>
          <w:szCs w:val="22"/>
        </w:rPr>
      </w:pPr>
      <w:r>
        <w:rPr>
          <w:rFonts w:cs="Arial"/>
          <w:sz w:val="22"/>
          <w:szCs w:val="22"/>
        </w:rPr>
        <w:t>AHSC Director</w:t>
      </w:r>
      <w:r w:rsidR="003B77C7">
        <w:rPr>
          <w:rFonts w:cs="Arial"/>
          <w:sz w:val="22"/>
          <w:szCs w:val="22"/>
        </w:rPr>
        <w:t xml:space="preserve"> &amp; </w:t>
      </w:r>
      <w:r w:rsidR="003B77C7" w:rsidRPr="00910CA4">
        <w:rPr>
          <w:rFonts w:cs="Arial"/>
          <w:sz w:val="22"/>
          <w:szCs w:val="22"/>
        </w:rPr>
        <w:t>Director of Research</w:t>
      </w:r>
      <w:r w:rsidR="007609AD">
        <w:rPr>
          <w:rFonts w:cs="Arial"/>
          <w:sz w:val="22"/>
          <w:szCs w:val="22"/>
        </w:rPr>
        <w:tab/>
      </w:r>
      <w:r w:rsidR="007609AD">
        <w:rPr>
          <w:rFonts w:cs="Arial"/>
          <w:sz w:val="22"/>
          <w:szCs w:val="22"/>
        </w:rPr>
        <w:tab/>
      </w:r>
      <w:r w:rsidR="00192AC5">
        <w:rPr>
          <w:rFonts w:cs="Arial"/>
          <w:sz w:val="22"/>
          <w:szCs w:val="22"/>
        </w:rPr>
        <w:tab/>
      </w:r>
      <w:r w:rsidR="006F3022" w:rsidRPr="00910CA4">
        <w:rPr>
          <w:rFonts w:cs="Arial"/>
          <w:sz w:val="22"/>
          <w:szCs w:val="22"/>
        </w:rPr>
        <w:t>Professor Jonathan Weber</w:t>
      </w:r>
    </w:p>
    <w:p w:rsidR="00270063" w:rsidRDefault="00270063" w:rsidP="006A58DF">
      <w:pPr>
        <w:tabs>
          <w:tab w:val="left" w:pos="851"/>
          <w:tab w:val="left" w:pos="1134"/>
        </w:tabs>
        <w:ind w:left="284"/>
        <w:jc w:val="both"/>
        <w:rPr>
          <w:rFonts w:cs="Arial"/>
          <w:sz w:val="22"/>
          <w:szCs w:val="22"/>
        </w:rPr>
      </w:pPr>
    </w:p>
    <w:p w:rsidR="006A58DF" w:rsidRPr="00910CA4" w:rsidRDefault="006A58DF" w:rsidP="006A58DF">
      <w:pPr>
        <w:ind w:left="284"/>
        <w:rPr>
          <w:rFonts w:cs="Arial"/>
          <w:sz w:val="22"/>
          <w:szCs w:val="22"/>
        </w:rPr>
      </w:pPr>
      <w:r w:rsidRPr="00910CA4">
        <w:rPr>
          <w:rFonts w:cs="Arial"/>
          <w:sz w:val="22"/>
          <w:szCs w:val="22"/>
        </w:rPr>
        <w:t xml:space="preserve">We need all our staff to work together to fulfil the promise of the AHSC, and all staff need to be inspired to share in making discoveries and finding new ways of treating patients. </w:t>
      </w:r>
      <w:r w:rsidR="00192AC5">
        <w:rPr>
          <w:rFonts w:cs="Arial"/>
          <w:sz w:val="22"/>
          <w:szCs w:val="22"/>
        </w:rPr>
        <w:t xml:space="preserve"> </w:t>
      </w:r>
      <w:r w:rsidRPr="00910CA4">
        <w:rPr>
          <w:rFonts w:cs="Arial"/>
          <w:sz w:val="22"/>
          <w:szCs w:val="22"/>
        </w:rPr>
        <w:t xml:space="preserve">We are tearing down institutional barriers to enable this to happen, and devising new ways of working between doctors, scientists, nurses, administrators and managers. </w:t>
      </w:r>
      <w:r w:rsidR="00192AC5">
        <w:rPr>
          <w:rFonts w:cs="Arial"/>
          <w:sz w:val="22"/>
          <w:szCs w:val="22"/>
        </w:rPr>
        <w:t xml:space="preserve"> </w:t>
      </w:r>
      <w:r w:rsidRPr="00910CA4">
        <w:rPr>
          <w:rFonts w:cs="Arial"/>
          <w:sz w:val="22"/>
          <w:szCs w:val="22"/>
        </w:rPr>
        <w:t xml:space="preserve">We have already made a start with our innovative </w:t>
      </w:r>
      <w:r>
        <w:rPr>
          <w:rFonts w:cs="Arial"/>
          <w:sz w:val="22"/>
          <w:szCs w:val="22"/>
        </w:rPr>
        <w:t xml:space="preserve">Divisional </w:t>
      </w:r>
      <w:r w:rsidRPr="00910CA4">
        <w:rPr>
          <w:rFonts w:cs="Arial"/>
          <w:sz w:val="22"/>
          <w:szCs w:val="22"/>
        </w:rPr>
        <w:t>Structure.</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The clinical services of the Trust are organised into </w:t>
      </w:r>
      <w:r>
        <w:rPr>
          <w:rFonts w:cs="Arial"/>
          <w:sz w:val="22"/>
          <w:szCs w:val="22"/>
        </w:rPr>
        <w:t>4 Divisions</w:t>
      </w:r>
      <w:r w:rsidRPr="00910CA4">
        <w:rPr>
          <w:rFonts w:cs="Arial"/>
          <w:sz w:val="22"/>
          <w:szCs w:val="22"/>
        </w:rPr>
        <w:t xml:space="preserve"> which are clinician led and have the autonomy to organise themselves into optimum vehicles for the delivery of world class, integrated research and healthcare.</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Pr>
          <w:rFonts w:cs="Arial"/>
          <w:b/>
          <w:sz w:val="22"/>
          <w:szCs w:val="22"/>
        </w:rPr>
        <w:t>Divisions</w:t>
      </w:r>
      <w:r>
        <w:rPr>
          <w:rFonts w:cs="Arial"/>
          <w:b/>
          <w:sz w:val="22"/>
          <w:szCs w:val="22"/>
        </w:rPr>
        <w:tab/>
      </w:r>
      <w:r>
        <w:rPr>
          <w:rFonts w:cs="Arial"/>
          <w:b/>
          <w:sz w:val="22"/>
          <w:szCs w:val="22"/>
        </w:rPr>
        <w:tab/>
      </w:r>
      <w:r>
        <w:rPr>
          <w:rFonts w:cs="Arial"/>
          <w:b/>
          <w:sz w:val="22"/>
          <w:szCs w:val="22"/>
        </w:rPr>
        <w:tab/>
      </w:r>
      <w:r w:rsidRPr="00910CA4">
        <w:rPr>
          <w:rFonts w:cs="Arial"/>
          <w:sz w:val="22"/>
          <w:szCs w:val="22"/>
        </w:rPr>
        <w:t xml:space="preserve"> </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b/>
          <w:sz w:val="22"/>
          <w:szCs w:val="22"/>
        </w:rPr>
        <w:t>Director</w:t>
      </w:r>
    </w:p>
    <w:p w:rsidR="006A58DF" w:rsidRPr="00910CA4" w:rsidRDefault="006A58DF" w:rsidP="006A58DF">
      <w:pPr>
        <w:ind w:left="284"/>
        <w:jc w:val="both"/>
        <w:rPr>
          <w:rFonts w:cs="Arial"/>
          <w:sz w:val="22"/>
          <w:szCs w:val="22"/>
        </w:rPr>
      </w:pPr>
    </w:p>
    <w:p w:rsidR="006A58DF" w:rsidRPr="00793279" w:rsidRDefault="006A58DF" w:rsidP="006A58DF">
      <w:pPr>
        <w:ind w:left="284"/>
        <w:jc w:val="both"/>
        <w:rPr>
          <w:rFonts w:cs="Arial"/>
          <w:sz w:val="22"/>
          <w:szCs w:val="22"/>
        </w:rPr>
      </w:pPr>
      <w:r w:rsidRPr="00793279">
        <w:rPr>
          <w:rFonts w:cs="Arial"/>
          <w:sz w:val="22"/>
          <w:szCs w:val="22"/>
        </w:rPr>
        <w:t>Medicine</w:t>
      </w:r>
      <w:r w:rsidR="00E4590A">
        <w:rPr>
          <w:rFonts w:cs="Arial"/>
          <w:sz w:val="22"/>
          <w:szCs w:val="22"/>
        </w:rPr>
        <w:t xml:space="preserve"> and Integrated Care</w:t>
      </w:r>
      <w:r w:rsidR="00E4590A">
        <w:rPr>
          <w:rFonts w:cs="Arial"/>
          <w:sz w:val="22"/>
          <w:szCs w:val="22"/>
        </w:rPr>
        <w:tab/>
      </w:r>
      <w:r w:rsidR="00E4590A">
        <w:rPr>
          <w:rFonts w:cs="Arial"/>
          <w:sz w:val="22"/>
          <w:szCs w:val="22"/>
        </w:rPr>
        <w:tab/>
      </w:r>
      <w:r w:rsidR="00E4590A">
        <w:rPr>
          <w:rFonts w:cs="Arial"/>
          <w:sz w:val="22"/>
          <w:szCs w:val="22"/>
        </w:rPr>
        <w:tab/>
      </w:r>
      <w:r w:rsidR="00E4590A">
        <w:rPr>
          <w:rFonts w:cs="Arial"/>
          <w:sz w:val="22"/>
          <w:szCs w:val="22"/>
        </w:rPr>
        <w:tab/>
      </w:r>
      <w:r>
        <w:rPr>
          <w:rFonts w:cs="Arial"/>
          <w:sz w:val="22"/>
          <w:szCs w:val="22"/>
        </w:rPr>
        <w:t>Professor Tim Orchard</w:t>
      </w:r>
    </w:p>
    <w:p w:rsidR="006A58DF" w:rsidRPr="00793279" w:rsidRDefault="00E4590A" w:rsidP="006A58DF">
      <w:pPr>
        <w:ind w:left="284"/>
        <w:jc w:val="both"/>
        <w:rPr>
          <w:rFonts w:cs="Arial"/>
          <w:sz w:val="22"/>
          <w:szCs w:val="22"/>
        </w:rPr>
      </w:pPr>
      <w:r>
        <w:rPr>
          <w:rFonts w:cs="Arial"/>
          <w:sz w:val="22"/>
          <w:szCs w:val="22"/>
        </w:rPr>
        <w:t xml:space="preserve">Surgery, Cancer and Cardiovascular  </w:t>
      </w:r>
      <w:r w:rsidR="006A58DF">
        <w:rPr>
          <w:rFonts w:cs="Arial"/>
          <w:sz w:val="22"/>
          <w:szCs w:val="22"/>
        </w:rPr>
        <w:tab/>
      </w:r>
      <w:r w:rsidR="006A58DF" w:rsidRPr="00793279">
        <w:rPr>
          <w:rFonts w:cs="Arial"/>
          <w:sz w:val="22"/>
          <w:szCs w:val="22"/>
        </w:rPr>
        <w:tab/>
      </w:r>
      <w:r>
        <w:rPr>
          <w:rFonts w:cs="Arial"/>
          <w:sz w:val="22"/>
          <w:szCs w:val="22"/>
        </w:rPr>
        <w:tab/>
      </w:r>
      <w:r w:rsidR="006A58DF" w:rsidRPr="00793279">
        <w:rPr>
          <w:rFonts w:cs="Arial"/>
          <w:sz w:val="22"/>
          <w:szCs w:val="22"/>
        </w:rPr>
        <w:t xml:space="preserve">Professor </w:t>
      </w:r>
      <w:r w:rsidR="00192AC5">
        <w:rPr>
          <w:rFonts w:cs="Arial"/>
          <w:sz w:val="22"/>
          <w:szCs w:val="22"/>
        </w:rPr>
        <w:t>Jamil Mayet</w:t>
      </w:r>
    </w:p>
    <w:p w:rsidR="006A58DF" w:rsidRPr="00793279" w:rsidRDefault="00E4590A" w:rsidP="006A58DF">
      <w:pPr>
        <w:ind w:left="284"/>
        <w:jc w:val="both"/>
        <w:rPr>
          <w:rFonts w:cs="Arial"/>
          <w:sz w:val="22"/>
          <w:szCs w:val="22"/>
        </w:rPr>
      </w:pPr>
      <w:r>
        <w:rPr>
          <w:rFonts w:cs="Arial"/>
          <w:sz w:val="22"/>
          <w:szCs w:val="22"/>
        </w:rPr>
        <w:t xml:space="preserve">Women’s, </w:t>
      </w:r>
      <w:r w:rsidR="006A58DF" w:rsidRPr="00793279">
        <w:rPr>
          <w:rFonts w:cs="Arial"/>
          <w:sz w:val="22"/>
          <w:szCs w:val="22"/>
        </w:rPr>
        <w:t>Children</w:t>
      </w:r>
      <w:r>
        <w:rPr>
          <w:rFonts w:cs="Arial"/>
          <w:sz w:val="22"/>
          <w:szCs w:val="22"/>
        </w:rPr>
        <w:t>’s and Clinical Support</w:t>
      </w:r>
      <w:r>
        <w:rPr>
          <w:rFonts w:cs="Arial"/>
          <w:sz w:val="22"/>
          <w:szCs w:val="22"/>
        </w:rPr>
        <w:tab/>
      </w:r>
      <w:r>
        <w:rPr>
          <w:rFonts w:cs="Arial"/>
          <w:sz w:val="22"/>
          <w:szCs w:val="22"/>
        </w:rPr>
        <w:tab/>
      </w:r>
      <w:r w:rsidR="00622D8E">
        <w:rPr>
          <w:rFonts w:cs="Arial"/>
          <w:sz w:val="22"/>
          <w:szCs w:val="22"/>
        </w:rPr>
        <w:t>Professor</w:t>
      </w:r>
      <w:r w:rsidR="006A58DF">
        <w:rPr>
          <w:rFonts w:cs="Arial"/>
          <w:sz w:val="22"/>
          <w:szCs w:val="22"/>
        </w:rPr>
        <w:t xml:space="preserve"> TG Teoh</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 xml:space="preserve">Each </w:t>
      </w:r>
      <w:r>
        <w:rPr>
          <w:rFonts w:cs="Arial"/>
          <w:sz w:val="22"/>
          <w:szCs w:val="22"/>
        </w:rPr>
        <w:t>Division</w:t>
      </w:r>
      <w:r w:rsidRPr="00910CA4">
        <w:rPr>
          <w:rFonts w:cs="Arial"/>
          <w:sz w:val="22"/>
          <w:szCs w:val="22"/>
        </w:rPr>
        <w:t xml:space="preserve"> has a Director of Research (usually a Head of Division) and a Director of Education, who will work with the </w:t>
      </w:r>
      <w:r>
        <w:rPr>
          <w:rFonts w:cs="Arial"/>
          <w:sz w:val="22"/>
          <w:szCs w:val="22"/>
        </w:rPr>
        <w:t>Divisional</w:t>
      </w:r>
      <w:r w:rsidRPr="00910CA4">
        <w:rPr>
          <w:rFonts w:cs="Arial"/>
          <w:sz w:val="22"/>
          <w:szCs w:val="22"/>
        </w:rPr>
        <w:t xml:space="preserve"> Director to ensure that opportunities for translational research and postgraduate education for all staff are maximised.</w:t>
      </w:r>
    </w:p>
    <w:p w:rsidR="006A58DF" w:rsidRPr="00910CA4" w:rsidRDefault="006A58DF" w:rsidP="006A58DF">
      <w:pPr>
        <w:ind w:left="284"/>
        <w:jc w:val="both"/>
        <w:rPr>
          <w:rFonts w:cs="Arial"/>
          <w:sz w:val="22"/>
          <w:szCs w:val="22"/>
        </w:rPr>
      </w:pPr>
    </w:p>
    <w:p w:rsidR="005B473B" w:rsidRPr="00221124" w:rsidRDefault="00192AC5" w:rsidP="00192AC5">
      <w:pPr>
        <w:tabs>
          <w:tab w:val="left" w:pos="284"/>
        </w:tabs>
        <w:ind w:left="284"/>
        <w:jc w:val="both"/>
        <w:rPr>
          <w:rFonts w:cs="Arial"/>
          <w:color w:val="000000"/>
          <w:sz w:val="22"/>
          <w:szCs w:val="22"/>
        </w:rPr>
      </w:pPr>
      <w:r>
        <w:rPr>
          <w:rFonts w:cs="Arial"/>
          <w:b/>
          <w:color w:val="000000"/>
          <w:sz w:val="22"/>
          <w:szCs w:val="22"/>
        </w:rPr>
        <w:t>4.</w:t>
      </w:r>
      <w:r>
        <w:rPr>
          <w:rFonts w:cs="Arial"/>
          <w:b/>
          <w:color w:val="000000"/>
          <w:sz w:val="22"/>
          <w:szCs w:val="22"/>
        </w:rPr>
        <w:tab/>
      </w:r>
      <w:r w:rsidR="005B473B" w:rsidRPr="00933FB4">
        <w:rPr>
          <w:rFonts w:cs="Arial"/>
          <w:b/>
          <w:sz w:val="22"/>
          <w:szCs w:val="22"/>
        </w:rPr>
        <w:t>IMPERIAL COLLEGE LONDON</w:t>
      </w:r>
    </w:p>
    <w:p w:rsidR="005B473B" w:rsidRPr="00933FB4" w:rsidRDefault="005B473B" w:rsidP="00192AC5">
      <w:pPr>
        <w:ind w:left="284"/>
        <w:jc w:val="both"/>
        <w:rPr>
          <w:rFonts w:cs="Arial"/>
          <w:color w:val="333333"/>
          <w:sz w:val="22"/>
          <w:szCs w:val="22"/>
        </w:rPr>
      </w:pPr>
    </w:p>
    <w:p w:rsidR="005B473B" w:rsidRPr="000B633D" w:rsidRDefault="005B473B" w:rsidP="00192AC5">
      <w:pPr>
        <w:shd w:val="clear" w:color="auto" w:fill="FFFFFF"/>
        <w:ind w:left="284"/>
        <w:jc w:val="both"/>
        <w:rPr>
          <w:rFonts w:cs="Arial"/>
          <w:sz w:val="22"/>
          <w:szCs w:val="22"/>
          <w:lang w:val="en-US"/>
        </w:rPr>
      </w:pPr>
      <w:r w:rsidRPr="000B633D">
        <w:rPr>
          <w:rFonts w:cs="Arial"/>
          <w:sz w:val="22"/>
          <w:szCs w:val="22"/>
          <w:lang w:val="en-US"/>
        </w:rPr>
        <w:t>Imperial College London is a science-based institution with a reputation for excellence in teaching and research.</w:t>
      </w:r>
      <w:r w:rsidRPr="000B633D" w:rsidDel="00CF4A98">
        <w:rPr>
          <w:rFonts w:cs="Arial"/>
          <w:sz w:val="22"/>
          <w:szCs w:val="22"/>
          <w:lang w:val="en-US"/>
        </w:rPr>
        <w:t xml:space="preserve"> </w:t>
      </w:r>
      <w:r w:rsidRPr="000B633D">
        <w:rPr>
          <w:rFonts w:cs="Arial"/>
          <w:sz w:val="22"/>
          <w:szCs w:val="22"/>
          <w:lang w:val="en-US"/>
        </w:rPr>
        <w:t xml:space="preserve">Professor Alice </w:t>
      </w:r>
      <w:proofErr w:type="spellStart"/>
      <w:r w:rsidRPr="000B633D">
        <w:rPr>
          <w:rFonts w:cs="Arial"/>
          <w:sz w:val="22"/>
          <w:szCs w:val="22"/>
          <w:lang w:val="en-US"/>
        </w:rPr>
        <w:t>Gast</w:t>
      </w:r>
      <w:proofErr w:type="spellEnd"/>
      <w:r w:rsidRPr="000B633D">
        <w:rPr>
          <w:rFonts w:cs="Arial"/>
          <w:sz w:val="22"/>
          <w:szCs w:val="22"/>
          <w:lang w:val="en-US"/>
        </w:rPr>
        <w:t xml:space="preserve"> joined as President of College on 1</w:t>
      </w:r>
      <w:r w:rsidRPr="000B633D">
        <w:rPr>
          <w:rFonts w:cs="Arial"/>
          <w:sz w:val="22"/>
          <w:szCs w:val="22"/>
          <w:vertAlign w:val="superscript"/>
          <w:lang w:val="en-US"/>
        </w:rPr>
        <w:t>st</w:t>
      </w:r>
      <w:r w:rsidRPr="000B633D">
        <w:rPr>
          <w:rFonts w:cs="Arial"/>
          <w:sz w:val="22"/>
          <w:szCs w:val="22"/>
          <w:lang w:val="en-US"/>
        </w:rPr>
        <w:t xml:space="preserve"> September 2014, and in succession to Baroness Eliza </w:t>
      </w:r>
      <w:proofErr w:type="spellStart"/>
      <w:r w:rsidRPr="000B633D">
        <w:rPr>
          <w:rFonts w:cs="Arial"/>
          <w:sz w:val="22"/>
          <w:szCs w:val="22"/>
          <w:lang w:val="en-US"/>
        </w:rPr>
        <w:t>Manningham-Buller</w:t>
      </w:r>
      <w:proofErr w:type="spellEnd"/>
      <w:r w:rsidRPr="000B633D">
        <w:rPr>
          <w:rFonts w:cs="Arial"/>
          <w:sz w:val="22"/>
          <w:szCs w:val="22"/>
          <w:lang w:val="en-US"/>
        </w:rPr>
        <w:t xml:space="preserve">, the Chairman of the Court and Council appointed </w:t>
      </w:r>
      <w:r w:rsidR="00192AC5">
        <w:rPr>
          <w:rFonts w:cs="Arial"/>
          <w:sz w:val="22"/>
          <w:szCs w:val="22"/>
          <w:lang w:val="en-US"/>
        </w:rPr>
        <w:t>May 2015 is Sir Phillip Dilley.</w:t>
      </w:r>
    </w:p>
    <w:p w:rsidR="005B473B" w:rsidRPr="000B633D" w:rsidRDefault="005B473B" w:rsidP="00192AC5">
      <w:pPr>
        <w:shd w:val="clear" w:color="auto" w:fill="FFFFFF"/>
        <w:ind w:left="284"/>
        <w:jc w:val="both"/>
        <w:rPr>
          <w:rFonts w:cs="Arial"/>
          <w:sz w:val="22"/>
          <w:szCs w:val="22"/>
        </w:rPr>
      </w:pPr>
    </w:p>
    <w:p w:rsidR="005B473B" w:rsidRPr="000B633D" w:rsidRDefault="005B473B" w:rsidP="00192AC5">
      <w:pPr>
        <w:shd w:val="clear" w:color="auto" w:fill="FFFFFF"/>
        <w:ind w:left="284"/>
        <w:jc w:val="both"/>
        <w:rPr>
          <w:rFonts w:cs="Arial"/>
          <w:sz w:val="22"/>
          <w:szCs w:val="22"/>
        </w:rPr>
      </w:pPr>
      <w:r w:rsidRPr="000B633D">
        <w:rPr>
          <w:rFonts w:cs="Arial"/>
          <w:sz w:val="22"/>
          <w:szCs w:val="22"/>
        </w:rPr>
        <w:t xml:space="preserve">Professor </w:t>
      </w:r>
      <w:proofErr w:type="spellStart"/>
      <w:r w:rsidRPr="000B633D">
        <w:rPr>
          <w:rFonts w:cs="Arial"/>
          <w:sz w:val="22"/>
          <w:szCs w:val="22"/>
        </w:rPr>
        <w:t>Gast</w:t>
      </w:r>
      <w:proofErr w:type="spellEnd"/>
      <w:r w:rsidRPr="000B633D">
        <w:rPr>
          <w:rFonts w:cs="Arial"/>
          <w:sz w:val="22"/>
          <w:szCs w:val="22"/>
        </w:rPr>
        <w:t xml:space="preserve"> has been appointed under the new leadership model announced in April 2012.  The new structure incorporates two senior posts, the President and the Provost.  As President, Professor </w:t>
      </w:r>
      <w:proofErr w:type="spellStart"/>
      <w:r w:rsidRPr="000B633D">
        <w:rPr>
          <w:rFonts w:cs="Arial"/>
          <w:sz w:val="22"/>
          <w:szCs w:val="22"/>
        </w:rPr>
        <w:t>Gast</w:t>
      </w:r>
      <w:proofErr w:type="spellEnd"/>
      <w:r w:rsidRPr="000B633D">
        <w:rPr>
          <w:rFonts w:cs="Arial"/>
          <w:sz w:val="22"/>
          <w:szCs w:val="22"/>
        </w:rPr>
        <w:t xml:space="preserve"> will lead the College’s strategy, including the development of its new </w:t>
      </w:r>
      <w:proofErr w:type="gramStart"/>
      <w:r w:rsidRPr="000B633D">
        <w:rPr>
          <w:rFonts w:cs="Arial"/>
          <w:sz w:val="22"/>
          <w:szCs w:val="22"/>
        </w:rPr>
        <w:t>25 acre</w:t>
      </w:r>
      <w:proofErr w:type="gramEnd"/>
      <w:r w:rsidRPr="000B633D">
        <w:rPr>
          <w:rFonts w:cs="Arial"/>
          <w:sz w:val="22"/>
          <w:szCs w:val="22"/>
        </w:rPr>
        <w:t xml:space="preserve"> campus</w:t>
      </w:r>
      <w:r w:rsidR="00192AC5">
        <w:rPr>
          <w:rFonts w:cs="Arial"/>
          <w:sz w:val="22"/>
          <w:szCs w:val="22"/>
        </w:rPr>
        <w:t xml:space="preserve"> </w:t>
      </w:r>
      <w:r w:rsidRPr="000B633D">
        <w:rPr>
          <w:rFonts w:cs="Arial"/>
          <w:sz w:val="22"/>
          <w:szCs w:val="22"/>
        </w:rPr>
        <w:t>Imperial West, and its links to government, industry, philanthropists and alumni.</w:t>
      </w:r>
    </w:p>
    <w:p w:rsidR="005B473B" w:rsidRPr="00192AC5" w:rsidRDefault="005B473B" w:rsidP="00192AC5">
      <w:pPr>
        <w:ind w:left="284"/>
        <w:jc w:val="both"/>
        <w:rPr>
          <w:rFonts w:cs="Arial"/>
          <w:sz w:val="22"/>
          <w:szCs w:val="22"/>
          <w:lang w:val="en-US"/>
        </w:rPr>
      </w:pPr>
    </w:p>
    <w:p w:rsidR="005B473B" w:rsidRPr="000B633D" w:rsidRDefault="005B473B" w:rsidP="00192AC5">
      <w:pPr>
        <w:spacing w:after="60"/>
        <w:ind w:left="284"/>
        <w:jc w:val="both"/>
        <w:rPr>
          <w:rFonts w:cs="Arial"/>
          <w:b/>
          <w:sz w:val="22"/>
          <w:szCs w:val="22"/>
          <w:lang w:val="en-US"/>
        </w:rPr>
      </w:pPr>
      <w:r w:rsidRPr="000B633D">
        <w:rPr>
          <w:rFonts w:cs="Arial"/>
          <w:b/>
          <w:sz w:val="22"/>
          <w:szCs w:val="22"/>
          <w:lang w:val="en-US"/>
        </w:rPr>
        <w:t>The Mission</w:t>
      </w:r>
    </w:p>
    <w:p w:rsidR="005B473B" w:rsidRPr="000B633D" w:rsidRDefault="005B473B" w:rsidP="00192AC5">
      <w:pPr>
        <w:ind w:left="284"/>
        <w:jc w:val="both"/>
        <w:rPr>
          <w:rFonts w:cs="Arial"/>
          <w:sz w:val="22"/>
          <w:szCs w:val="22"/>
        </w:rPr>
      </w:pPr>
      <w:r w:rsidRPr="000B633D">
        <w:rPr>
          <w:rFonts w:cs="Arial"/>
          <w:sz w:val="22"/>
          <w:szCs w:val="22"/>
        </w:rPr>
        <w:t xml:space="preserve">Imperial College embodies and delivers </w:t>
      </w:r>
      <w:r w:rsidR="00192AC5" w:rsidRPr="000B633D">
        <w:rPr>
          <w:rFonts w:cs="Arial"/>
          <w:sz w:val="22"/>
          <w:szCs w:val="22"/>
        </w:rPr>
        <w:t>world-class</w:t>
      </w:r>
      <w:r w:rsidRPr="000B633D">
        <w:rPr>
          <w:rFonts w:cs="Arial"/>
          <w:sz w:val="22"/>
          <w:szCs w:val="22"/>
        </w:rPr>
        <w:t xml:space="preserve"> scholarship, education and research in science, engineering and medicine, with particular regard to their application in industry, commerce and healthcare.  We foster interdisciplinary working internally and collaborate widely externally.</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lastRenderedPageBreak/>
        <w:t>Strategic Intent</w:t>
      </w:r>
    </w:p>
    <w:p w:rsidR="005B473B" w:rsidRPr="000B633D" w:rsidRDefault="005B473B" w:rsidP="00A34E12">
      <w:pPr>
        <w:numPr>
          <w:ilvl w:val="0"/>
          <w:numId w:val="2"/>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remain amongst the top tier of scientific, engineering and medical research and teaching institutions in the world</w:t>
      </w:r>
    </w:p>
    <w:p w:rsidR="005B473B" w:rsidRPr="000B633D" w:rsidRDefault="005B473B" w:rsidP="00A34E12">
      <w:pPr>
        <w:numPr>
          <w:ilvl w:val="0"/>
          <w:numId w:val="2"/>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develop our range of academic activities to meet the changing needs of society, industry and healthcare</w:t>
      </w:r>
    </w:p>
    <w:p w:rsidR="005B473B" w:rsidRPr="000B633D" w:rsidRDefault="005B473B" w:rsidP="00A34E12">
      <w:pPr>
        <w:numPr>
          <w:ilvl w:val="0"/>
          <w:numId w:val="2"/>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continue to attract and develop the most able students and staff worldwide</w:t>
      </w:r>
    </w:p>
    <w:p w:rsidR="005B473B" w:rsidRPr="000B633D" w:rsidRDefault="005B473B" w:rsidP="00A34E12">
      <w:pPr>
        <w:numPr>
          <w:ilvl w:val="0"/>
          <w:numId w:val="2"/>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establish our Business School as one of the leading such institutions in the world</w:t>
      </w:r>
    </w:p>
    <w:p w:rsidR="005B473B" w:rsidRPr="000B633D" w:rsidRDefault="005B473B" w:rsidP="00A34E12">
      <w:pPr>
        <w:numPr>
          <w:ilvl w:val="0"/>
          <w:numId w:val="2"/>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 xml:space="preserve">To communicate widely the significance of science in general, and the purpose and ultimate benefits </w:t>
      </w:r>
      <w:r w:rsidR="00192AC5">
        <w:rPr>
          <w:rFonts w:cs="Arial"/>
          <w:sz w:val="22"/>
          <w:szCs w:val="22"/>
          <w:lang w:val="en-US"/>
        </w:rPr>
        <w:t>of our activities in particular</w:t>
      </w:r>
    </w:p>
    <w:p w:rsidR="005B473B" w:rsidRPr="000B633D" w:rsidRDefault="005B473B" w:rsidP="00192AC5">
      <w:pPr>
        <w:keepNext/>
        <w:spacing w:before="240"/>
        <w:ind w:left="284"/>
        <w:jc w:val="both"/>
        <w:outlineLvl w:val="2"/>
        <w:rPr>
          <w:rFonts w:cs="Arial"/>
          <w:sz w:val="22"/>
          <w:szCs w:val="22"/>
        </w:rPr>
      </w:pPr>
      <w:r w:rsidRPr="000B633D">
        <w:rPr>
          <w:rFonts w:cs="Arial"/>
          <w:sz w:val="22"/>
          <w:szCs w:val="22"/>
        </w:rPr>
        <w:t xml:space="preserve">The academic and research staff of 3,569 includes 66 Fellows of the Royal Society, 74 Fellows of the Royal Academy of Engineering, 76 Fellows of the Academy of Medical Sciences, one Fellow of the British Academy, four </w:t>
      </w:r>
      <w:proofErr w:type="spellStart"/>
      <w:r w:rsidRPr="000B633D">
        <w:rPr>
          <w:rFonts w:cs="Arial"/>
          <w:sz w:val="22"/>
          <w:szCs w:val="22"/>
        </w:rPr>
        <w:t>Crafoord</w:t>
      </w:r>
      <w:proofErr w:type="spellEnd"/>
      <w:r w:rsidRPr="000B633D">
        <w:rPr>
          <w:rFonts w:cs="Arial"/>
          <w:sz w:val="22"/>
          <w:szCs w:val="22"/>
        </w:rPr>
        <w:t xml:space="preserve"> Prize winners and two Fields </w:t>
      </w:r>
      <w:proofErr w:type="spellStart"/>
      <w:r w:rsidRPr="000B633D">
        <w:rPr>
          <w:rFonts w:cs="Arial"/>
          <w:sz w:val="22"/>
          <w:szCs w:val="22"/>
        </w:rPr>
        <w:t>Medalists</w:t>
      </w:r>
      <w:proofErr w:type="spellEnd"/>
      <w:r w:rsidRPr="000B633D">
        <w:rPr>
          <w:rFonts w:cs="Arial"/>
          <w:sz w:val="22"/>
          <w:szCs w:val="22"/>
        </w:rPr>
        <w:t>.</w:t>
      </w:r>
      <w:r w:rsidR="00192AC5">
        <w:rPr>
          <w:rFonts w:cs="Arial"/>
          <w:sz w:val="22"/>
          <w:szCs w:val="22"/>
        </w:rPr>
        <w:t xml:space="preserve"> </w:t>
      </w:r>
      <w:r w:rsidRPr="000B633D">
        <w:rPr>
          <w:rFonts w:cs="Arial"/>
          <w:sz w:val="22"/>
          <w:szCs w:val="22"/>
        </w:rPr>
        <w:t xml:space="preserve"> Fourteen Nobel Laureates have been members of the College either as staff or students.</w:t>
      </w:r>
    </w:p>
    <w:p w:rsidR="005B473B" w:rsidRPr="000B633D" w:rsidRDefault="005B473B" w:rsidP="00192AC5">
      <w:pPr>
        <w:ind w:left="284"/>
        <w:jc w:val="both"/>
        <w:rPr>
          <w:rFonts w:eastAsia="Calibri" w:cs="Arial"/>
          <w:kern w:val="18"/>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The College has over 15,500</w:t>
      </w:r>
      <w:r w:rsidRPr="000B633D">
        <w:rPr>
          <w:rFonts w:cs="Arial"/>
          <w:color w:val="333333"/>
          <w:sz w:val="22"/>
          <w:szCs w:val="22"/>
          <w:lang w:val="en-US"/>
        </w:rPr>
        <w:t xml:space="preserve"> </w:t>
      </w:r>
      <w:r w:rsidRPr="000B633D">
        <w:rPr>
          <w:rFonts w:cs="Arial"/>
          <w:sz w:val="22"/>
          <w:szCs w:val="22"/>
          <w:lang w:val="en-US"/>
        </w:rPr>
        <w:t>students (9,000 Undergraduate, 5,500 Postgraduate and 1,000 visiting).  There are students from over 120 countries.  Over 50 percent of students come from countries outside the UK.  There are 3,800 academic and research staff with more than 30% if</w:t>
      </w:r>
      <w:r w:rsidR="00192AC5">
        <w:rPr>
          <w:rFonts w:cs="Arial"/>
          <w:sz w:val="22"/>
          <w:szCs w:val="22"/>
          <w:lang w:val="en-US"/>
        </w:rPr>
        <w:t xml:space="preserve"> staff from outside of the UK.</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In </w:t>
      </w:r>
      <w:r w:rsidRPr="000B633D">
        <w:rPr>
          <w:rFonts w:cs="Arial"/>
          <w:i/>
          <w:sz w:val="22"/>
          <w:szCs w:val="22"/>
          <w:lang w:val="en-US"/>
        </w:rPr>
        <w:t>THE</w:t>
      </w:r>
      <w:r w:rsidRPr="000B633D">
        <w:rPr>
          <w:rFonts w:cs="Arial"/>
          <w:sz w:val="22"/>
          <w:szCs w:val="22"/>
          <w:lang w:val="en-US"/>
        </w:rPr>
        <w:t xml:space="preserve"> World University rankings 2014-15, College is ranked 3</w:t>
      </w:r>
      <w:r w:rsidRPr="000B633D">
        <w:rPr>
          <w:rFonts w:cs="Arial"/>
          <w:sz w:val="22"/>
          <w:szCs w:val="22"/>
          <w:vertAlign w:val="superscript"/>
          <w:lang w:val="en-US"/>
        </w:rPr>
        <w:t>rd</w:t>
      </w:r>
      <w:r w:rsidRPr="000B633D">
        <w:rPr>
          <w:rFonts w:cs="Arial"/>
          <w:sz w:val="22"/>
          <w:szCs w:val="22"/>
          <w:lang w:val="en-US"/>
        </w:rPr>
        <w:t xml:space="preserve"> in Europe and 9</w:t>
      </w:r>
      <w:r w:rsidRPr="000B633D">
        <w:rPr>
          <w:rFonts w:cs="Arial"/>
          <w:sz w:val="22"/>
          <w:szCs w:val="22"/>
          <w:vertAlign w:val="superscript"/>
          <w:lang w:val="en-US"/>
        </w:rPr>
        <w:t>th</w:t>
      </w:r>
      <w:r w:rsidRPr="000B633D">
        <w:rPr>
          <w:rFonts w:cs="Arial"/>
          <w:sz w:val="22"/>
          <w:szCs w:val="22"/>
          <w:lang w:val="en-US"/>
        </w:rPr>
        <w:t xml:space="preserve"> in the world with the Faculty of Medicine ranking 3</w:t>
      </w:r>
      <w:r w:rsidRPr="000B633D">
        <w:rPr>
          <w:rFonts w:cs="Arial"/>
          <w:sz w:val="22"/>
          <w:szCs w:val="22"/>
          <w:vertAlign w:val="superscript"/>
          <w:lang w:val="en-US"/>
        </w:rPr>
        <w:t>rd</w:t>
      </w:r>
      <w:r w:rsidRPr="000B633D">
        <w:rPr>
          <w:rFonts w:cs="Arial"/>
          <w:sz w:val="22"/>
          <w:szCs w:val="22"/>
          <w:lang w:val="en-US"/>
        </w:rPr>
        <w:t xml:space="preserve"> in Europe and 4</w:t>
      </w:r>
      <w:r w:rsidRPr="000B633D">
        <w:rPr>
          <w:rFonts w:cs="Arial"/>
          <w:sz w:val="22"/>
          <w:szCs w:val="22"/>
          <w:vertAlign w:val="superscript"/>
          <w:lang w:val="en-US"/>
        </w:rPr>
        <w:t>th</w:t>
      </w:r>
      <w:r w:rsidRPr="000B633D">
        <w:rPr>
          <w:rFonts w:cs="Arial"/>
          <w:sz w:val="22"/>
          <w:szCs w:val="22"/>
          <w:lang w:val="en-US"/>
        </w:rPr>
        <w:t xml:space="preserve"> in the world in the clinical, pre-clini</w:t>
      </w:r>
      <w:r w:rsidR="00192AC5">
        <w:rPr>
          <w:rFonts w:cs="Arial"/>
          <w:sz w:val="22"/>
          <w:szCs w:val="22"/>
          <w:lang w:val="en-US"/>
        </w:rPr>
        <w:t>cal and health subject areas.</w:t>
      </w:r>
    </w:p>
    <w:p w:rsidR="005B473B" w:rsidRPr="000B633D" w:rsidRDefault="005B473B" w:rsidP="00192AC5">
      <w:pPr>
        <w:ind w:left="284"/>
        <w:jc w:val="both"/>
        <w:rPr>
          <w:rFonts w:cs="Arial"/>
          <w:sz w:val="22"/>
          <w:szCs w:val="22"/>
          <w:lang w:val="en-US"/>
        </w:rPr>
      </w:pPr>
    </w:p>
    <w:p w:rsidR="005B473B" w:rsidRDefault="005B473B" w:rsidP="00192AC5">
      <w:pPr>
        <w:ind w:left="284"/>
        <w:jc w:val="both"/>
        <w:rPr>
          <w:rFonts w:cs="Arial"/>
          <w:sz w:val="22"/>
          <w:szCs w:val="22"/>
          <w:lang w:val="en-US"/>
        </w:rPr>
      </w:pPr>
      <w:r w:rsidRPr="000B633D">
        <w:rPr>
          <w:rFonts w:cs="Arial"/>
          <w:sz w:val="22"/>
          <w:szCs w:val="22"/>
          <w:lang w:val="en-US"/>
        </w:rPr>
        <w:t>External assessment of the College’s teaching quality in many different subject areas has been</w:t>
      </w:r>
      <w:r w:rsidR="00192AC5">
        <w:rPr>
          <w:rFonts w:cs="Arial"/>
          <w:sz w:val="22"/>
          <w:szCs w:val="22"/>
          <w:lang w:val="en-US"/>
        </w:rPr>
        <w:t xml:space="preserve"> judged to be of high standard.</w:t>
      </w:r>
    </w:p>
    <w:p w:rsidR="00192AC5" w:rsidRPr="000B633D" w:rsidRDefault="00192AC5" w:rsidP="00192AC5">
      <w:pPr>
        <w:ind w:left="284"/>
        <w:jc w:val="both"/>
        <w:rPr>
          <w:rFonts w:cs="Arial"/>
          <w:sz w:val="22"/>
          <w:szCs w:val="22"/>
          <w:lang w:val="en-US"/>
        </w:rPr>
      </w:pPr>
    </w:p>
    <w:p w:rsidR="005B473B" w:rsidRPr="000B633D" w:rsidRDefault="005B473B" w:rsidP="00192AC5">
      <w:pPr>
        <w:keepNext/>
        <w:spacing w:before="120" w:after="60"/>
        <w:ind w:left="284"/>
        <w:jc w:val="both"/>
        <w:outlineLvl w:val="0"/>
        <w:rPr>
          <w:rFonts w:cs="Arial"/>
          <w:b/>
          <w:bCs/>
          <w:kern w:val="32"/>
          <w:sz w:val="22"/>
          <w:szCs w:val="22"/>
        </w:rPr>
      </w:pPr>
      <w:r w:rsidRPr="000B633D">
        <w:rPr>
          <w:rFonts w:cs="Arial"/>
          <w:b/>
          <w:bCs/>
          <w:kern w:val="32"/>
          <w:sz w:val="22"/>
          <w:szCs w:val="22"/>
        </w:rPr>
        <w:t>Research</w:t>
      </w: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quality of the College’s research has been judged consistently to be of the highest international standard and the proportion of income from research grants and contracts is one of the highest of any UK university. </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rPr>
        <w:t>Imperial is home to the greatest concentration of high-impact research of any major UK University. REF’s new impact measure ranks Imperial’s research highest of any major university. Moreover, eight of Imperial’s 14 REF-assessed research areas are top or joint-top for “outstanding” or “very considerable” impact.</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concentration of research in science, engineering and medicine gives the College a unique and internationally distinctive research presence. Interdisciplinary working is fostered at the College through its institutes and </w:t>
      </w:r>
      <w:proofErr w:type="spellStart"/>
      <w:r w:rsidRPr="000B633D">
        <w:rPr>
          <w:rFonts w:cs="Arial"/>
          <w:sz w:val="22"/>
          <w:szCs w:val="22"/>
          <w:lang w:val="en-US"/>
        </w:rPr>
        <w:t>centres</w:t>
      </w:r>
      <w:proofErr w:type="spellEnd"/>
      <w:r w:rsidRPr="000B633D">
        <w:rPr>
          <w:rFonts w:cs="Arial"/>
          <w:sz w:val="22"/>
          <w:szCs w:val="22"/>
          <w:lang w:val="en-US"/>
        </w:rPr>
        <w:t>, which include the Institute of Biomedical Engineering, the Grantham Institute for Climate Change and the Energy Futures lab. Their strength lies in the expertise drawn together from across Imperial to tackle some of the world’s greatest problems.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Imperial’s enterprise culture ensures that discoveries in the lab are quickly translated to the market place. The technology transfer company Imperial Innovations Limited is responsible for managing and commercializing Imperial College Intellectual Property (IP) and draws upon a pipeline of technology emanating from Imperial’s research.  In 2011, Imperial College Healthcare NHS Trust appointed Imperial Innovations as its representative Technology Transfer partner, with the current contractual relationship running until February 2015.</w:t>
      </w:r>
    </w:p>
    <w:p w:rsidR="005B473B" w:rsidRPr="000B633D" w:rsidRDefault="005B473B" w:rsidP="00192AC5">
      <w:pPr>
        <w:ind w:left="284"/>
        <w:jc w:val="both"/>
        <w:rPr>
          <w:rFonts w:cs="Arial"/>
          <w:sz w:val="22"/>
          <w:szCs w:val="22"/>
          <w:highlight w:val="yellow"/>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In 2013/14 there were 18 AHSC patents filed, the average per year over the past five years was 12 patents with a grand total 61. In 2013/14 there were 116 AHSC invention disclosures. The average per year over the past 5 years was 118 disclosures with a grand total of 588.</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shd w:val="clear" w:color="auto" w:fill="FFFFFF"/>
          <w:lang w:val="en-US"/>
        </w:rPr>
        <w:t xml:space="preserve">Since 2005, the Group has raised £206 million in proceeds from investors, which has enabled it to invest in a portfolio of </w:t>
      </w:r>
      <w:proofErr w:type="gramStart"/>
      <w:r w:rsidRPr="000B633D">
        <w:rPr>
          <w:rFonts w:cs="Arial"/>
          <w:sz w:val="22"/>
          <w:szCs w:val="22"/>
          <w:shd w:val="clear" w:color="auto" w:fill="FFFFFF"/>
          <w:lang w:val="en-US"/>
        </w:rPr>
        <w:t>spin-out</w:t>
      </w:r>
      <w:proofErr w:type="gramEnd"/>
      <w:r w:rsidRPr="000B633D">
        <w:rPr>
          <w:rFonts w:cs="Arial"/>
          <w:sz w:val="22"/>
          <w:szCs w:val="22"/>
          <w:shd w:val="clear" w:color="auto" w:fill="FFFFFF"/>
          <w:lang w:val="en-US"/>
        </w:rPr>
        <w:t xml:space="preserve"> companies. In 2013, the Group received a loan facility for £30 million from the European Investment Bank, providing funds for investment in healthcare ventures. </w:t>
      </w:r>
      <w:r w:rsidRPr="000B633D">
        <w:rPr>
          <w:rFonts w:cs="Arial"/>
          <w:sz w:val="22"/>
          <w:szCs w:val="22"/>
          <w:shd w:val="clear" w:color="auto" w:fill="FFFFFF"/>
          <w:lang w:val="en-US"/>
        </w:rPr>
        <w:lastRenderedPageBreak/>
        <w:t>Since the IPO in 2006, Innovations has invested £160.9 million, and its portfolio of companies has raised investment of over £750.0 million. The Group has holdings in 93 portfolio companies.</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t>Teaching and Learning</w:t>
      </w: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College’s overall educational aim is to ensure a stretching and exhilarating learning experience. While maintaining its traditional emphasis on single </w:t>
      </w:r>
      <w:proofErr w:type="spellStart"/>
      <w:r w:rsidRPr="000B633D">
        <w:rPr>
          <w:rFonts w:cs="Arial"/>
          <w:sz w:val="22"/>
          <w:szCs w:val="22"/>
          <w:lang w:val="en-US"/>
        </w:rPr>
        <w:t>honours</w:t>
      </w:r>
      <w:proofErr w:type="spellEnd"/>
      <w:r w:rsidRPr="000B633D">
        <w:rPr>
          <w:rFonts w:cs="Arial"/>
          <w:sz w:val="22"/>
          <w:szCs w:val="22"/>
          <w:lang w:val="en-US"/>
        </w:rPr>
        <w:t xml:space="preserve"> degree courses, Imperial also aims to give students the opportunity to broaden their experience through courses relevant to student and employer needs.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The Graduate School of Life Sciences and Medicine is the focus of postgraduate education and research in these areas.  It maintains, enhances and monitors quality, and disseminates best practice, whilst initiating and developing new programmes, particularly those wi</w:t>
      </w:r>
      <w:r w:rsidR="00192AC5">
        <w:rPr>
          <w:rFonts w:cs="Arial"/>
          <w:sz w:val="22"/>
          <w:szCs w:val="22"/>
          <w:lang w:val="en-US"/>
        </w:rPr>
        <w:t>th an interdisciplinary slant.</w:t>
      </w:r>
    </w:p>
    <w:p w:rsidR="005B473B" w:rsidRPr="000B633D" w:rsidRDefault="005B473B" w:rsidP="00192AC5">
      <w:pPr>
        <w:keepNext/>
        <w:spacing w:before="240" w:after="60"/>
        <w:ind w:left="284"/>
        <w:jc w:val="both"/>
        <w:outlineLvl w:val="2"/>
        <w:rPr>
          <w:rFonts w:cs="Arial"/>
          <w:b/>
          <w:bCs/>
          <w:sz w:val="22"/>
          <w:szCs w:val="22"/>
        </w:rPr>
      </w:pPr>
      <w:r w:rsidRPr="000B633D">
        <w:rPr>
          <w:rFonts w:cs="Arial"/>
          <w:b/>
          <w:bCs/>
          <w:sz w:val="22"/>
          <w:szCs w:val="22"/>
        </w:rPr>
        <w:t>Location</w:t>
      </w:r>
    </w:p>
    <w:p w:rsidR="005B473B" w:rsidRPr="000B633D" w:rsidRDefault="005B473B" w:rsidP="00192AC5">
      <w:pPr>
        <w:ind w:left="284"/>
        <w:jc w:val="both"/>
        <w:rPr>
          <w:rFonts w:cs="Arial"/>
          <w:sz w:val="22"/>
          <w:szCs w:val="22"/>
        </w:rPr>
      </w:pPr>
      <w:r w:rsidRPr="000B633D">
        <w:rPr>
          <w:rFonts w:cs="Arial"/>
          <w:sz w:val="22"/>
          <w:szCs w:val="22"/>
        </w:rPr>
        <w:t xml:space="preserve">The College now has one of the largest operational estates of any UK University. </w:t>
      </w:r>
      <w:r w:rsidR="00192AC5">
        <w:rPr>
          <w:rFonts w:cs="Arial"/>
          <w:sz w:val="22"/>
          <w:szCs w:val="22"/>
        </w:rPr>
        <w:t xml:space="preserve"> </w:t>
      </w:r>
      <w:r w:rsidRPr="000B633D">
        <w:rPr>
          <w:rFonts w:cs="Arial"/>
          <w:sz w:val="22"/>
          <w:szCs w:val="22"/>
        </w:rPr>
        <w:t xml:space="preserve">It includes seven central London campuses: the main South Kensington Campus, Charing Cross Campus, Chelsea and Westminster Campus, the Hammersmith Campus, the Northwick Park Campus, the Royal Brompton Campus and St Mary’s campus; there are also two campuses outside London: </w:t>
      </w:r>
      <w:r w:rsidRPr="000B633D" w:rsidDel="009304C2">
        <w:rPr>
          <w:rFonts w:cs="Arial"/>
          <w:sz w:val="22"/>
          <w:szCs w:val="22"/>
        </w:rPr>
        <w:t xml:space="preserve">the </w:t>
      </w:r>
      <w:proofErr w:type="spellStart"/>
      <w:r w:rsidRPr="000B633D">
        <w:rPr>
          <w:rFonts w:cs="Arial"/>
          <w:sz w:val="22"/>
          <w:szCs w:val="22"/>
        </w:rPr>
        <w:t>Silwood</w:t>
      </w:r>
      <w:proofErr w:type="spellEnd"/>
      <w:r w:rsidRPr="000B633D">
        <w:rPr>
          <w:rFonts w:cs="Arial"/>
          <w:sz w:val="22"/>
          <w:szCs w:val="22"/>
        </w:rPr>
        <w:t xml:space="preserve"> Park and Wye Campuses.</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b/>
          <w:sz w:val="22"/>
          <w:szCs w:val="22"/>
          <w:lang w:val="en-US"/>
        </w:rPr>
      </w:pPr>
      <w:r w:rsidRPr="000B633D">
        <w:rPr>
          <w:rFonts w:cs="Arial"/>
          <w:b/>
          <w:sz w:val="22"/>
          <w:szCs w:val="22"/>
          <w:lang w:val="en-US"/>
        </w:rPr>
        <w:t>THE FACULTY OF MEDICINE</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Faculty of Medicine is one of Europe’s largest medical institutions – in terms of its staff and student population and its research income. It was established in 1997, bringing together all the major West London medical schools into one world-class institution. It maintains close links with a number of NHS Trusts with whom it collaborates in teaching and research activities. </w:t>
      </w:r>
      <w:proofErr w:type="spellStart"/>
      <w:r w:rsidRPr="000B633D">
        <w:rPr>
          <w:rFonts w:cs="Arial"/>
          <w:sz w:val="22"/>
          <w:szCs w:val="22"/>
          <w:lang w:val="en-US"/>
        </w:rPr>
        <w:t>FoM</w:t>
      </w:r>
      <w:proofErr w:type="spellEnd"/>
      <w:r w:rsidRPr="000B633D">
        <w:rPr>
          <w:rFonts w:cs="Arial"/>
          <w:sz w:val="22"/>
          <w:szCs w:val="22"/>
          <w:lang w:val="en-US"/>
        </w:rPr>
        <w:t xml:space="preserve"> has </w:t>
      </w:r>
      <w:r w:rsidRPr="000B633D">
        <w:rPr>
          <w:rFonts w:cs="Arial"/>
          <w:color w:val="000000"/>
          <w:sz w:val="22"/>
          <w:szCs w:val="22"/>
          <w:lang w:val="en-US"/>
        </w:rPr>
        <w:t>20</w:t>
      </w:r>
      <w:r w:rsidRPr="000B633D">
        <w:rPr>
          <w:rFonts w:cs="Arial"/>
          <w:color w:val="FF0000"/>
          <w:sz w:val="22"/>
          <w:szCs w:val="22"/>
          <w:lang w:val="en-US"/>
        </w:rPr>
        <w:t xml:space="preserve"> </w:t>
      </w:r>
      <w:proofErr w:type="spellStart"/>
      <w:r w:rsidRPr="000B633D">
        <w:rPr>
          <w:rFonts w:cs="Arial"/>
          <w:color w:val="000000"/>
          <w:sz w:val="22"/>
          <w:szCs w:val="22"/>
          <w:lang w:val="en-US"/>
        </w:rPr>
        <w:t>Wellcome</w:t>
      </w:r>
      <w:proofErr w:type="spellEnd"/>
      <w:r w:rsidRPr="000B633D">
        <w:rPr>
          <w:rFonts w:cs="Arial"/>
          <w:color w:val="000000"/>
          <w:sz w:val="22"/>
          <w:szCs w:val="22"/>
          <w:lang w:val="en-US"/>
        </w:rPr>
        <w:t xml:space="preserve"> Trust (WT) Investigators (highest in the UK) and 20 National Institute for Health Research (NIHR) Senior Investigators</w:t>
      </w:r>
      <w:r w:rsidRPr="000B633D">
        <w:rPr>
          <w:rFonts w:cs="Arial"/>
          <w:sz w:val="22"/>
          <w:szCs w:val="22"/>
          <w:lang w:val="en-US"/>
        </w:rPr>
        <w:t xml:space="preserve"> among its staff and contains </w:t>
      </w:r>
      <w:r w:rsidRPr="000B633D">
        <w:rPr>
          <w:rFonts w:cs="Arial"/>
          <w:color w:val="000000"/>
          <w:sz w:val="22"/>
          <w:szCs w:val="22"/>
          <w:lang w:val="en-US"/>
        </w:rPr>
        <w:t xml:space="preserve">29 externally funded, peer reviewed research </w:t>
      </w:r>
      <w:proofErr w:type="spellStart"/>
      <w:r w:rsidRPr="000B633D">
        <w:rPr>
          <w:rFonts w:cs="Arial"/>
          <w:color w:val="000000"/>
          <w:sz w:val="22"/>
          <w:szCs w:val="22"/>
          <w:lang w:val="en-US"/>
        </w:rPr>
        <w:t>centres</w:t>
      </w:r>
      <w:proofErr w:type="spellEnd"/>
      <w:r w:rsidRPr="000B633D">
        <w:rPr>
          <w:rFonts w:cs="Arial"/>
          <w:color w:val="000000"/>
          <w:sz w:val="22"/>
          <w:szCs w:val="22"/>
          <w:lang w:val="en-US"/>
        </w:rPr>
        <w:t>. The AHSC partners have pioneered many of the major medical advances of the 20</w:t>
      </w:r>
      <w:r w:rsidRPr="000B633D">
        <w:rPr>
          <w:rFonts w:cs="Arial"/>
          <w:color w:val="000000"/>
          <w:sz w:val="22"/>
          <w:szCs w:val="22"/>
          <w:vertAlign w:val="superscript"/>
          <w:lang w:val="en-US"/>
        </w:rPr>
        <w:t>th</w:t>
      </w:r>
      <w:r w:rsidRPr="000B633D">
        <w:rPr>
          <w:rFonts w:cs="Arial"/>
          <w:color w:val="000000"/>
          <w:sz w:val="22"/>
          <w:szCs w:val="22"/>
          <w:lang w:val="en-US"/>
        </w:rPr>
        <w:t xml:space="preserve"> century including vaccines; (Wright, 1913, typhoid vaccine), antibiotics (Fleming, 1927, Penicillin), clinical imaging (</w:t>
      </w:r>
      <w:proofErr w:type="spellStart"/>
      <w:r w:rsidRPr="000B633D">
        <w:rPr>
          <w:rFonts w:cs="Arial"/>
          <w:color w:val="000000"/>
          <w:sz w:val="22"/>
          <w:szCs w:val="22"/>
          <w:lang w:val="en-US"/>
        </w:rPr>
        <w:t>Bydder</w:t>
      </w:r>
      <w:proofErr w:type="spellEnd"/>
      <w:r w:rsidRPr="000B633D">
        <w:rPr>
          <w:rFonts w:cs="Arial"/>
          <w:color w:val="000000"/>
          <w:sz w:val="22"/>
          <w:szCs w:val="22"/>
          <w:lang w:val="en-US"/>
        </w:rPr>
        <w:t xml:space="preserve"> and Young, 1990) and biological therapy (</w:t>
      </w:r>
      <w:proofErr w:type="spellStart"/>
      <w:r w:rsidRPr="000B633D">
        <w:rPr>
          <w:rFonts w:cs="Arial"/>
          <w:color w:val="000000"/>
          <w:sz w:val="22"/>
          <w:szCs w:val="22"/>
          <w:lang w:val="en-US"/>
        </w:rPr>
        <w:t>Maini</w:t>
      </w:r>
      <w:proofErr w:type="spellEnd"/>
      <w:r w:rsidRPr="000B633D">
        <w:rPr>
          <w:rFonts w:cs="Arial"/>
          <w:color w:val="000000"/>
          <w:sz w:val="22"/>
          <w:szCs w:val="22"/>
          <w:lang w:val="en-US"/>
        </w:rPr>
        <w:t xml:space="preserve"> and Feldman, 1998, anti-TNF). </w:t>
      </w:r>
      <w:r w:rsidRPr="000B633D">
        <w:rPr>
          <w:rFonts w:cs="Arial"/>
          <w:sz w:val="22"/>
          <w:szCs w:val="22"/>
          <w:lang w:val="en-US"/>
        </w:rPr>
        <w:t xml:space="preserve">The Faculty is led by the Dean), Professor Gavin </w:t>
      </w:r>
      <w:proofErr w:type="spellStart"/>
      <w:r w:rsidRPr="000B633D">
        <w:rPr>
          <w:rFonts w:cs="Arial"/>
          <w:sz w:val="22"/>
          <w:szCs w:val="22"/>
          <w:lang w:val="en-US"/>
        </w:rPr>
        <w:t>Screaton</w:t>
      </w:r>
      <w:proofErr w:type="spellEnd"/>
      <w:r w:rsidRPr="000B633D">
        <w:rPr>
          <w:rFonts w:cs="Arial"/>
          <w:sz w:val="22"/>
          <w:szCs w:val="22"/>
          <w:lang w:val="en-US"/>
        </w:rPr>
        <w:t>. There are three Vice Deans</w:t>
      </w:r>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Education &amp; Institutional A</w:t>
      </w:r>
      <w:r w:rsidR="00192AC5">
        <w:rPr>
          <w:rFonts w:cs="Arial"/>
          <w:sz w:val="22"/>
          <w:szCs w:val="22"/>
          <w:lang w:val="en-US"/>
        </w:rPr>
        <w:t>ffairs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t>Professor Jenny Higham</w:t>
      </w:r>
    </w:p>
    <w:p w:rsidR="005B473B" w:rsidRPr="000B633D" w:rsidRDefault="005B473B" w:rsidP="00FA4D18">
      <w:pPr>
        <w:ind w:left="284"/>
        <w:jc w:val="both"/>
        <w:rPr>
          <w:rFonts w:cs="Arial"/>
          <w:sz w:val="22"/>
          <w:szCs w:val="22"/>
          <w:lang w:val="en-US"/>
        </w:rPr>
      </w:pPr>
      <w:r w:rsidRPr="000B633D">
        <w:rPr>
          <w:rFonts w:cs="Arial"/>
          <w:sz w:val="22"/>
          <w:szCs w:val="22"/>
          <w:lang w:val="en-US"/>
        </w:rPr>
        <w:t>Vice Dean Research</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Professor Jonathan Weber</w:t>
      </w: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Health Policy and Engagement</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 xml:space="preserve">Professor </w:t>
      </w:r>
      <w:proofErr w:type="spellStart"/>
      <w:r w:rsidRPr="000B633D">
        <w:rPr>
          <w:rFonts w:cs="Arial"/>
          <w:sz w:val="22"/>
          <w:szCs w:val="22"/>
          <w:lang w:val="en-US"/>
        </w:rPr>
        <w:t>Ara</w:t>
      </w:r>
      <w:proofErr w:type="spellEnd"/>
      <w:r w:rsidRPr="000B633D">
        <w:rPr>
          <w:rFonts w:cs="Arial"/>
          <w:sz w:val="22"/>
          <w:szCs w:val="22"/>
          <w:lang w:val="en-US"/>
        </w:rPr>
        <w:t xml:space="preserve"> </w:t>
      </w:r>
      <w:proofErr w:type="spellStart"/>
      <w:r w:rsidRPr="000B633D">
        <w:rPr>
          <w:rFonts w:cs="Arial"/>
          <w:sz w:val="22"/>
          <w:szCs w:val="22"/>
          <w:lang w:val="en-US"/>
        </w:rPr>
        <w:t>Darzi</w:t>
      </w:r>
      <w:proofErr w:type="spellEnd"/>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Although on several sites, its academic divisions function as one Faculty, fully integrated within the College.  There are five academic Schools, Institutes and Departments:</w:t>
      </w:r>
    </w:p>
    <w:p w:rsidR="005B473B" w:rsidRPr="000B633D" w:rsidRDefault="005B473B" w:rsidP="00192AC5">
      <w:pPr>
        <w:keepNext/>
        <w:spacing w:before="240" w:after="60"/>
        <w:ind w:left="284" w:right="-347"/>
        <w:jc w:val="both"/>
        <w:outlineLvl w:val="0"/>
        <w:rPr>
          <w:rFonts w:cs="Arial"/>
          <w:b/>
          <w:bCs/>
          <w:kern w:val="32"/>
          <w:sz w:val="22"/>
          <w:szCs w:val="22"/>
        </w:rPr>
      </w:pPr>
      <w:r w:rsidRPr="000B633D">
        <w:rPr>
          <w:rFonts w:cs="Arial"/>
          <w:b/>
          <w:bCs/>
          <w:kern w:val="32"/>
          <w:sz w:val="22"/>
          <w:szCs w:val="22"/>
        </w:rPr>
        <w:t>Schools, Institutes and Departments</w:t>
      </w:r>
      <w:r w:rsidR="00192AC5">
        <w:rPr>
          <w:rFonts w:cs="Arial"/>
          <w:b/>
          <w:bCs/>
          <w:kern w:val="32"/>
          <w:sz w:val="22"/>
          <w:szCs w:val="22"/>
        </w:rPr>
        <w:tab/>
      </w:r>
      <w:r w:rsidR="00192AC5">
        <w:rPr>
          <w:rFonts w:cs="Arial"/>
          <w:b/>
          <w:bCs/>
          <w:kern w:val="32"/>
          <w:sz w:val="22"/>
          <w:szCs w:val="22"/>
        </w:rPr>
        <w:tab/>
      </w:r>
      <w:r w:rsidRPr="000B633D">
        <w:rPr>
          <w:rFonts w:cs="Arial"/>
          <w:b/>
          <w:bCs/>
          <w:kern w:val="32"/>
          <w:sz w:val="22"/>
          <w:szCs w:val="22"/>
        </w:rPr>
        <w:tab/>
        <w:t>Head of Department</w:t>
      </w:r>
    </w:p>
    <w:p w:rsidR="005B473B" w:rsidRPr="000B633D" w:rsidRDefault="005B473B" w:rsidP="00192AC5">
      <w:pPr>
        <w:ind w:left="284"/>
        <w:jc w:val="both"/>
        <w:rPr>
          <w:rFonts w:cs="Arial"/>
          <w:sz w:val="22"/>
          <w:szCs w:val="22"/>
          <w:lang w:val="en-US"/>
        </w:rPr>
      </w:pPr>
    </w:p>
    <w:p w:rsidR="005B473B" w:rsidRPr="000B633D" w:rsidRDefault="005B473B" w:rsidP="00192AC5">
      <w:pPr>
        <w:tabs>
          <w:tab w:val="left" w:pos="567"/>
        </w:tabs>
        <w:ind w:left="284"/>
        <w:jc w:val="both"/>
        <w:rPr>
          <w:rFonts w:cs="Arial"/>
          <w:sz w:val="22"/>
          <w:szCs w:val="22"/>
          <w:lang w:val="en-US"/>
        </w:rPr>
      </w:pPr>
      <w:r w:rsidRPr="000B633D">
        <w:rPr>
          <w:rFonts w:cs="Arial"/>
          <w:sz w:val="22"/>
          <w:szCs w:val="22"/>
          <w:lang w:val="en-US"/>
        </w:rPr>
        <w:t>Department of Medicine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r>
      <w:r w:rsidR="00192AC5">
        <w:rPr>
          <w:rFonts w:cs="Arial"/>
          <w:sz w:val="22"/>
          <w:szCs w:val="22"/>
          <w:lang w:val="en-US"/>
        </w:rPr>
        <w:tab/>
      </w:r>
      <w:r w:rsidRPr="000B633D">
        <w:rPr>
          <w:rFonts w:cs="Arial"/>
          <w:sz w:val="22"/>
          <w:szCs w:val="22"/>
          <w:lang w:val="en-US"/>
        </w:rPr>
        <w:t>Professor Martin Wilkins</w:t>
      </w:r>
    </w:p>
    <w:p w:rsidR="005B473B" w:rsidRPr="000B633D" w:rsidRDefault="005B473B" w:rsidP="00192AC5">
      <w:pPr>
        <w:ind w:left="284"/>
        <w:jc w:val="both"/>
        <w:rPr>
          <w:rFonts w:cs="Arial"/>
          <w:sz w:val="22"/>
          <w:szCs w:val="22"/>
          <w:lang w:val="en-US"/>
        </w:rPr>
      </w:pPr>
      <w:r w:rsidRPr="000B633D">
        <w:rPr>
          <w:rFonts w:cs="Arial"/>
          <w:sz w:val="22"/>
          <w:szCs w:val="22"/>
          <w:lang w:val="en-US"/>
        </w:rPr>
        <w:t>Department of Surgery and Cancer</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proofErr w:type="spellStart"/>
      <w:r w:rsidR="00192AC5">
        <w:rPr>
          <w:rFonts w:cs="Arial"/>
          <w:sz w:val="22"/>
          <w:szCs w:val="22"/>
          <w:lang w:val="en-US"/>
        </w:rPr>
        <w:t>P</w:t>
      </w:r>
      <w:r w:rsidRPr="000B633D">
        <w:rPr>
          <w:rFonts w:cs="Arial"/>
          <w:sz w:val="22"/>
          <w:szCs w:val="22"/>
          <w:lang w:val="en-US"/>
        </w:rPr>
        <w:t>ofessor</w:t>
      </w:r>
      <w:proofErr w:type="spellEnd"/>
      <w:r w:rsidRPr="000B633D">
        <w:rPr>
          <w:rFonts w:cs="Arial"/>
          <w:sz w:val="22"/>
          <w:szCs w:val="22"/>
          <w:lang w:val="en-US"/>
        </w:rPr>
        <w:t xml:space="preserve"> Jeremy Nicholson</w:t>
      </w:r>
    </w:p>
    <w:p w:rsidR="005B473B" w:rsidRPr="000B633D" w:rsidRDefault="005B473B" w:rsidP="00192AC5">
      <w:pPr>
        <w:ind w:left="284"/>
        <w:jc w:val="both"/>
        <w:rPr>
          <w:rFonts w:cs="Arial"/>
          <w:sz w:val="22"/>
          <w:szCs w:val="22"/>
          <w:lang w:val="en-US"/>
        </w:rPr>
      </w:pPr>
      <w:r w:rsidRPr="000B633D">
        <w:rPr>
          <w:rFonts w:cs="Arial"/>
          <w:sz w:val="22"/>
          <w:szCs w:val="22"/>
          <w:lang w:val="en-US"/>
        </w:rPr>
        <w:t>Institute for Clinical Sciences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Professor Amanda Fisher</w:t>
      </w:r>
    </w:p>
    <w:p w:rsidR="005B473B" w:rsidRPr="000B633D" w:rsidRDefault="005B473B" w:rsidP="00192AC5">
      <w:pPr>
        <w:ind w:left="284"/>
        <w:jc w:val="both"/>
        <w:rPr>
          <w:rFonts w:cs="Arial"/>
          <w:sz w:val="22"/>
          <w:szCs w:val="22"/>
          <w:lang w:val="en-US"/>
        </w:rPr>
      </w:pPr>
      <w:r w:rsidRPr="000B633D">
        <w:rPr>
          <w:rFonts w:cs="Arial"/>
          <w:sz w:val="22"/>
          <w:szCs w:val="22"/>
          <w:lang w:val="en-US"/>
        </w:rPr>
        <w:t>National Heart and Lung Institute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t>Professor Kim Fox</w:t>
      </w:r>
    </w:p>
    <w:p w:rsidR="005B473B" w:rsidRPr="000B633D" w:rsidRDefault="005B473B" w:rsidP="00192AC5">
      <w:pPr>
        <w:ind w:left="284"/>
        <w:jc w:val="both"/>
        <w:rPr>
          <w:rFonts w:cs="Arial"/>
          <w:sz w:val="22"/>
          <w:szCs w:val="22"/>
          <w:highlight w:val="yellow"/>
          <w:lang w:val="en-US"/>
        </w:rPr>
      </w:pPr>
      <w:r w:rsidRPr="000B633D">
        <w:rPr>
          <w:rFonts w:cs="Arial"/>
          <w:sz w:val="22"/>
          <w:szCs w:val="22"/>
          <w:lang w:val="en-US"/>
        </w:rPr>
        <w:t>School of Public Health</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 xml:space="preserve">Professor </w:t>
      </w:r>
      <w:proofErr w:type="spellStart"/>
      <w:r w:rsidRPr="000B633D">
        <w:rPr>
          <w:rFonts w:cs="Arial"/>
          <w:sz w:val="22"/>
          <w:szCs w:val="22"/>
          <w:lang w:val="en-US"/>
        </w:rPr>
        <w:t>Elio</w:t>
      </w:r>
      <w:proofErr w:type="spellEnd"/>
      <w:r w:rsidRPr="000B633D">
        <w:rPr>
          <w:rFonts w:cs="Arial"/>
          <w:sz w:val="22"/>
          <w:szCs w:val="22"/>
          <w:lang w:val="en-US"/>
        </w:rPr>
        <w:t xml:space="preserve"> </w:t>
      </w:r>
      <w:proofErr w:type="spellStart"/>
      <w:r w:rsidRPr="000B633D">
        <w:rPr>
          <w:rFonts w:cs="Arial"/>
          <w:sz w:val="22"/>
          <w:szCs w:val="22"/>
          <w:lang w:val="en-US"/>
        </w:rPr>
        <w:t>Riboli</w:t>
      </w:r>
      <w:proofErr w:type="spellEnd"/>
    </w:p>
    <w:p w:rsidR="00791BCE" w:rsidRPr="00192AC5" w:rsidRDefault="006A58DF" w:rsidP="00192AC5">
      <w:pPr>
        <w:ind w:left="284"/>
        <w:jc w:val="center"/>
        <w:rPr>
          <w:rFonts w:cs="Arial"/>
          <w:b/>
          <w:sz w:val="22"/>
          <w:szCs w:val="22"/>
          <w:lang w:val="en-US"/>
        </w:rPr>
      </w:pPr>
      <w:r>
        <w:br w:type="page"/>
      </w:r>
      <w:r w:rsidR="00990E09" w:rsidRPr="00192AC5">
        <w:rPr>
          <w:rFonts w:cs="Arial"/>
          <w:b/>
          <w:sz w:val="22"/>
          <w:szCs w:val="22"/>
          <w:lang w:val="en-US"/>
        </w:rPr>
        <w:lastRenderedPageBreak/>
        <w:t>SE</w:t>
      </w:r>
      <w:r w:rsidR="00791BCE" w:rsidRPr="00192AC5">
        <w:rPr>
          <w:rFonts w:cs="Arial"/>
          <w:b/>
          <w:sz w:val="22"/>
          <w:szCs w:val="22"/>
          <w:lang w:val="en-US"/>
        </w:rPr>
        <w:t>CTION 2</w:t>
      </w:r>
    </w:p>
    <w:p w:rsidR="00C22955" w:rsidRPr="00192AC5" w:rsidRDefault="00C22955" w:rsidP="00192AC5">
      <w:pPr>
        <w:tabs>
          <w:tab w:val="left" w:pos="0"/>
          <w:tab w:val="right" w:pos="8347"/>
        </w:tabs>
        <w:ind w:left="284"/>
        <w:jc w:val="center"/>
        <w:rPr>
          <w:rFonts w:cs="Arial"/>
          <w:b/>
          <w:sz w:val="22"/>
          <w:szCs w:val="22"/>
          <w:lang w:val="en-US"/>
        </w:rPr>
      </w:pPr>
    </w:p>
    <w:p w:rsidR="00791BCE" w:rsidRDefault="00791BCE" w:rsidP="00192AC5">
      <w:pPr>
        <w:tabs>
          <w:tab w:val="left" w:pos="0"/>
          <w:tab w:val="right" w:pos="689"/>
        </w:tabs>
        <w:ind w:left="284"/>
        <w:jc w:val="center"/>
        <w:rPr>
          <w:sz w:val="22"/>
        </w:rPr>
      </w:pPr>
      <w:r>
        <w:rPr>
          <w:b/>
          <w:sz w:val="22"/>
          <w:lang w:val="en-US"/>
        </w:rPr>
        <w:t>THE POST</w:t>
      </w:r>
    </w:p>
    <w:p w:rsidR="00791BCE" w:rsidRPr="002B253E" w:rsidRDefault="00791BCE" w:rsidP="00192AC5">
      <w:pPr>
        <w:tabs>
          <w:tab w:val="left" w:pos="0"/>
          <w:tab w:val="right" w:pos="2020"/>
        </w:tabs>
        <w:ind w:left="284"/>
        <w:jc w:val="both"/>
        <w:rPr>
          <w:sz w:val="22"/>
          <w:lang w:val="en-US"/>
        </w:rPr>
      </w:pPr>
    </w:p>
    <w:p w:rsidR="00990E09" w:rsidRPr="00FA4D18" w:rsidRDefault="00990E09" w:rsidP="00192AC5">
      <w:pPr>
        <w:tabs>
          <w:tab w:val="left" w:pos="0"/>
          <w:tab w:val="right" w:pos="2020"/>
        </w:tabs>
        <w:ind w:left="284"/>
        <w:jc w:val="both"/>
        <w:rPr>
          <w:rFonts w:cs="Arial"/>
          <w:sz w:val="22"/>
          <w:szCs w:val="22"/>
        </w:rPr>
      </w:pPr>
      <w:r w:rsidRPr="00FD0EDA">
        <w:rPr>
          <w:rFonts w:cs="Arial"/>
          <w:b/>
          <w:sz w:val="22"/>
          <w:szCs w:val="22"/>
        </w:rPr>
        <w:t>Title of Post:</w:t>
      </w:r>
      <w:r w:rsidR="00192AC5" w:rsidRPr="00FA4D18">
        <w:rPr>
          <w:rFonts w:cs="Arial"/>
          <w:sz w:val="22"/>
          <w:szCs w:val="22"/>
        </w:rPr>
        <w:t xml:space="preserve">  </w:t>
      </w:r>
      <w:r w:rsidR="00382844">
        <w:rPr>
          <w:rFonts w:cs="Arial"/>
          <w:sz w:val="22"/>
          <w:szCs w:val="22"/>
        </w:rPr>
        <w:t>C</w:t>
      </w:r>
      <w:r w:rsidR="00382844" w:rsidRPr="00382844">
        <w:rPr>
          <w:rFonts w:cs="Arial"/>
          <w:sz w:val="22"/>
          <w:szCs w:val="22"/>
        </w:rPr>
        <w:t xml:space="preserve">linical </w:t>
      </w:r>
      <w:r w:rsidR="00382844">
        <w:rPr>
          <w:rFonts w:cs="Arial"/>
          <w:sz w:val="22"/>
          <w:szCs w:val="22"/>
        </w:rPr>
        <w:t>F</w:t>
      </w:r>
      <w:r w:rsidR="00382844" w:rsidRPr="00382844">
        <w:rPr>
          <w:rFonts w:cs="Arial"/>
          <w:sz w:val="22"/>
          <w:szCs w:val="22"/>
        </w:rPr>
        <w:t xml:space="preserve">ellowship in </w:t>
      </w:r>
      <w:r w:rsidR="00382844">
        <w:rPr>
          <w:rFonts w:cs="Arial"/>
          <w:sz w:val="22"/>
          <w:szCs w:val="22"/>
        </w:rPr>
        <w:t>U</w:t>
      </w:r>
      <w:r w:rsidR="00382844" w:rsidRPr="00382844">
        <w:rPr>
          <w:rFonts w:cs="Arial"/>
          <w:sz w:val="22"/>
          <w:szCs w:val="22"/>
        </w:rPr>
        <w:t xml:space="preserve">pper GI </w:t>
      </w:r>
      <w:r w:rsidR="00FA4D18" w:rsidRPr="00FA4D18">
        <w:rPr>
          <w:rFonts w:cs="Arial"/>
          <w:sz w:val="22"/>
          <w:szCs w:val="22"/>
        </w:rPr>
        <w:t>Anaesthesia</w:t>
      </w:r>
    </w:p>
    <w:p w:rsidR="00990E09" w:rsidRPr="00FA4D18" w:rsidRDefault="00FA4D18" w:rsidP="00192AC5">
      <w:pPr>
        <w:tabs>
          <w:tab w:val="left" w:pos="0"/>
          <w:tab w:val="right" w:pos="2020"/>
        </w:tabs>
        <w:ind w:left="284"/>
        <w:jc w:val="both"/>
        <w:rPr>
          <w:rFonts w:cs="Arial"/>
          <w:sz w:val="22"/>
          <w:szCs w:val="22"/>
        </w:rPr>
      </w:pPr>
      <w:r>
        <w:rPr>
          <w:rFonts w:cs="Arial"/>
          <w:b/>
          <w:sz w:val="22"/>
          <w:szCs w:val="22"/>
        </w:rPr>
        <w:t>Main site of activity:</w:t>
      </w:r>
      <w:r>
        <w:rPr>
          <w:rFonts w:cs="Arial"/>
          <w:sz w:val="22"/>
          <w:szCs w:val="22"/>
        </w:rPr>
        <w:t xml:space="preserve">  St Mary’s Hospital</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Responsible to:</w:t>
      </w:r>
      <w:r w:rsidR="00FA4D18">
        <w:rPr>
          <w:rFonts w:cs="Arial"/>
          <w:sz w:val="22"/>
          <w:szCs w:val="22"/>
        </w:rPr>
        <w:t xml:space="preserve">  Dr Ben Graham, Clinical Lead for </w:t>
      </w:r>
      <w:r w:rsidR="002B253E">
        <w:rPr>
          <w:rFonts w:cs="Arial"/>
          <w:sz w:val="22"/>
          <w:szCs w:val="22"/>
        </w:rPr>
        <w:t>St Mary’s</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Accountable to:</w:t>
      </w:r>
      <w:r w:rsidR="00FA4D18">
        <w:rPr>
          <w:rFonts w:cs="Arial"/>
          <w:sz w:val="22"/>
          <w:szCs w:val="22"/>
        </w:rPr>
        <w:t xml:space="preserve">  Dr Helgi Johannsson, Clinical Director for Theatres &amp; Anaesthesia</w:t>
      </w:r>
    </w:p>
    <w:p w:rsidR="00791BCE" w:rsidRPr="00FA4D18" w:rsidRDefault="00791BCE" w:rsidP="00192AC5">
      <w:pPr>
        <w:tabs>
          <w:tab w:val="left" w:pos="0"/>
          <w:tab w:val="right" w:pos="3933"/>
        </w:tabs>
        <w:ind w:left="284"/>
        <w:jc w:val="both"/>
        <w:rPr>
          <w:sz w:val="22"/>
          <w:lang w:val="en-US"/>
        </w:rPr>
      </w:pPr>
    </w:p>
    <w:p w:rsidR="00791BCE" w:rsidRPr="00FA4D18" w:rsidRDefault="00791BCE" w:rsidP="00192AC5">
      <w:pPr>
        <w:tabs>
          <w:tab w:val="left" w:pos="0"/>
          <w:tab w:val="right" w:pos="3933"/>
        </w:tabs>
        <w:ind w:left="284"/>
        <w:jc w:val="both"/>
        <w:rPr>
          <w:sz w:val="22"/>
          <w:lang w:val="en-US"/>
        </w:rPr>
      </w:pPr>
    </w:p>
    <w:p w:rsidR="00791BCE" w:rsidRDefault="00791BCE" w:rsidP="00192AC5">
      <w:pPr>
        <w:tabs>
          <w:tab w:val="left" w:pos="0"/>
          <w:tab w:val="right" w:pos="3933"/>
        </w:tabs>
        <w:ind w:left="284"/>
        <w:jc w:val="both"/>
        <w:rPr>
          <w:sz w:val="22"/>
        </w:rPr>
      </w:pPr>
      <w:r>
        <w:rPr>
          <w:b/>
          <w:sz w:val="22"/>
          <w:lang w:val="en-US"/>
        </w:rPr>
        <w:t>Background to the Post</w:t>
      </w:r>
    </w:p>
    <w:p w:rsidR="00EA2461" w:rsidRPr="00382844" w:rsidRDefault="00EA2461" w:rsidP="00EA2461">
      <w:pPr>
        <w:widowControl w:val="0"/>
        <w:overflowPunct w:val="0"/>
        <w:autoSpaceDE w:val="0"/>
        <w:autoSpaceDN w:val="0"/>
        <w:adjustRightInd w:val="0"/>
        <w:spacing w:line="242" w:lineRule="auto"/>
        <w:ind w:left="284"/>
        <w:jc w:val="both"/>
        <w:rPr>
          <w:rFonts w:cs="Arial"/>
          <w:sz w:val="22"/>
          <w:szCs w:val="22"/>
        </w:rPr>
      </w:pPr>
      <w:r w:rsidRPr="00382844">
        <w:rPr>
          <w:rFonts w:cs="Arial"/>
          <w:sz w:val="22"/>
          <w:szCs w:val="22"/>
        </w:rPr>
        <w:t xml:space="preserve">The Department of Anaesthesia at Imperial College Healthcare NHS Trust is offering a 12-month clinical fellowship in upper GI anaesthesia.  This is a fantastic opportunity to gain experience in the </w:t>
      </w:r>
      <w:proofErr w:type="spellStart"/>
      <w:r w:rsidRPr="00382844">
        <w:rPr>
          <w:rFonts w:cs="Arial"/>
          <w:sz w:val="22"/>
          <w:szCs w:val="22"/>
        </w:rPr>
        <w:t>peri</w:t>
      </w:r>
      <w:proofErr w:type="spellEnd"/>
      <w:r w:rsidRPr="00382844">
        <w:rPr>
          <w:rFonts w:cs="Arial"/>
          <w:sz w:val="22"/>
          <w:szCs w:val="22"/>
        </w:rPr>
        <w:t>-operative care of patients undergoing major abdominal and thoracic surgery, as part of a dynamic and friendly multi-disciplinary team.</w:t>
      </w:r>
    </w:p>
    <w:p w:rsidR="00EA2461" w:rsidRPr="00382844" w:rsidRDefault="00EA2461" w:rsidP="00EA2461">
      <w:pPr>
        <w:widowControl w:val="0"/>
        <w:autoSpaceDE w:val="0"/>
        <w:autoSpaceDN w:val="0"/>
        <w:adjustRightInd w:val="0"/>
        <w:spacing w:line="282" w:lineRule="exact"/>
        <w:ind w:left="284"/>
        <w:jc w:val="both"/>
        <w:rPr>
          <w:rFonts w:cs="Arial"/>
          <w:sz w:val="22"/>
          <w:szCs w:val="22"/>
        </w:rPr>
      </w:pPr>
    </w:p>
    <w:p w:rsidR="00EA2461" w:rsidRDefault="00EA2461" w:rsidP="00EA2461">
      <w:pPr>
        <w:widowControl w:val="0"/>
        <w:overflowPunct w:val="0"/>
        <w:autoSpaceDE w:val="0"/>
        <w:autoSpaceDN w:val="0"/>
        <w:adjustRightInd w:val="0"/>
        <w:spacing w:line="243" w:lineRule="auto"/>
        <w:ind w:left="284"/>
        <w:jc w:val="both"/>
        <w:rPr>
          <w:rFonts w:cs="Arial"/>
          <w:sz w:val="22"/>
          <w:szCs w:val="22"/>
        </w:rPr>
      </w:pPr>
      <w:r w:rsidRPr="00382844">
        <w:rPr>
          <w:rFonts w:cs="Arial"/>
          <w:sz w:val="22"/>
          <w:szCs w:val="22"/>
        </w:rPr>
        <w:t>Patients travel from all over the world to have their upper GI surgery at ICHT, and our outcomes are renowned internationally.</w:t>
      </w:r>
      <w:r>
        <w:rPr>
          <w:rFonts w:cs="Arial"/>
          <w:sz w:val="22"/>
          <w:szCs w:val="22"/>
        </w:rPr>
        <w:t xml:space="preserve"> </w:t>
      </w:r>
      <w:r w:rsidRPr="00382844">
        <w:rPr>
          <w:rFonts w:cs="Arial"/>
          <w:sz w:val="22"/>
          <w:szCs w:val="22"/>
        </w:rPr>
        <w:t xml:space="preserve"> The trust has also consistently met UK government targets for cancer surgery.</w:t>
      </w:r>
    </w:p>
    <w:p w:rsidR="00EA2461" w:rsidRPr="00382844" w:rsidRDefault="00EA2461" w:rsidP="00EA2461">
      <w:pPr>
        <w:widowControl w:val="0"/>
        <w:overflowPunct w:val="0"/>
        <w:autoSpaceDE w:val="0"/>
        <w:autoSpaceDN w:val="0"/>
        <w:adjustRightInd w:val="0"/>
        <w:spacing w:line="243" w:lineRule="auto"/>
        <w:ind w:left="284"/>
        <w:jc w:val="both"/>
        <w:rPr>
          <w:rFonts w:cs="Arial"/>
          <w:sz w:val="22"/>
          <w:szCs w:val="22"/>
        </w:rPr>
      </w:pPr>
    </w:p>
    <w:p w:rsidR="00EA2461" w:rsidRPr="00EA2461" w:rsidRDefault="00EA2461" w:rsidP="00EA2461">
      <w:pPr>
        <w:widowControl w:val="0"/>
        <w:overflowPunct w:val="0"/>
        <w:autoSpaceDE w:val="0"/>
        <w:autoSpaceDN w:val="0"/>
        <w:adjustRightInd w:val="0"/>
        <w:spacing w:line="243" w:lineRule="auto"/>
        <w:ind w:left="284"/>
        <w:jc w:val="both"/>
        <w:rPr>
          <w:rFonts w:cs="Arial"/>
          <w:sz w:val="22"/>
          <w:szCs w:val="22"/>
        </w:rPr>
      </w:pPr>
      <w:r w:rsidRPr="00382844">
        <w:rPr>
          <w:rFonts w:cs="Arial"/>
          <w:sz w:val="22"/>
          <w:szCs w:val="22"/>
        </w:rPr>
        <w:t>The fellowship will predominantly be based at the St. Mary</w:t>
      </w:r>
      <w:r>
        <w:rPr>
          <w:rFonts w:cs="Arial"/>
          <w:sz w:val="22"/>
          <w:szCs w:val="22"/>
        </w:rPr>
        <w:t xml:space="preserve">’s Hospital site in Paddington </w:t>
      </w:r>
      <w:r w:rsidRPr="00382844">
        <w:rPr>
          <w:rFonts w:cs="Arial"/>
          <w:sz w:val="22"/>
          <w:szCs w:val="22"/>
        </w:rPr>
        <w:t>(one of 5 sites which make up ICHT) where the tertiary Upper GI Surgery service for West London is currently based.  It is predominantly an acute site and also hosts the Major Trauma Centre for the region.</w:t>
      </w:r>
    </w:p>
    <w:p w:rsidR="00EA2461" w:rsidRPr="00EA2461" w:rsidRDefault="00EA2461" w:rsidP="00EA2461">
      <w:pPr>
        <w:widowControl w:val="0"/>
        <w:overflowPunct w:val="0"/>
        <w:autoSpaceDE w:val="0"/>
        <w:autoSpaceDN w:val="0"/>
        <w:adjustRightInd w:val="0"/>
        <w:spacing w:line="243" w:lineRule="auto"/>
        <w:ind w:left="284"/>
        <w:jc w:val="both"/>
        <w:rPr>
          <w:rFonts w:cs="Arial"/>
          <w:sz w:val="22"/>
          <w:szCs w:val="22"/>
        </w:rPr>
      </w:pPr>
    </w:p>
    <w:p w:rsidR="00EA2461" w:rsidRPr="00EA2461" w:rsidRDefault="00EA2461" w:rsidP="00EA2461">
      <w:pPr>
        <w:widowControl w:val="0"/>
        <w:overflowPunct w:val="0"/>
        <w:autoSpaceDE w:val="0"/>
        <w:autoSpaceDN w:val="0"/>
        <w:adjustRightInd w:val="0"/>
        <w:spacing w:line="242" w:lineRule="auto"/>
        <w:ind w:left="284" w:right="120"/>
        <w:jc w:val="both"/>
        <w:rPr>
          <w:rFonts w:cs="Arial"/>
          <w:sz w:val="22"/>
          <w:szCs w:val="22"/>
        </w:rPr>
      </w:pPr>
      <w:r w:rsidRPr="00EA2461">
        <w:rPr>
          <w:rFonts w:cs="Arial"/>
          <w:sz w:val="22"/>
          <w:szCs w:val="22"/>
        </w:rPr>
        <w:t xml:space="preserve">It is designed to either be run in its own right as a 6 or 12-month block, or joint with our bariatric fellowship on a </w:t>
      </w:r>
      <w:proofErr w:type="gramStart"/>
      <w:r w:rsidRPr="00EA2461">
        <w:rPr>
          <w:rFonts w:cs="Arial"/>
          <w:sz w:val="22"/>
          <w:szCs w:val="22"/>
        </w:rPr>
        <w:t>6 month</w:t>
      </w:r>
      <w:proofErr w:type="gramEnd"/>
      <w:r w:rsidRPr="00EA2461">
        <w:rPr>
          <w:rFonts w:cs="Arial"/>
          <w:sz w:val="22"/>
          <w:szCs w:val="22"/>
        </w:rPr>
        <w:t xml:space="preserve"> rotation.  Arrangements can be made to accommodate flexi-time trainees interested in the role.  The fellowship could be as an OOPE, subject to approval by your School and Local Education Training Board.</w:t>
      </w:r>
    </w:p>
    <w:p w:rsidR="00EA2461" w:rsidRPr="00EA2461" w:rsidRDefault="00EA2461" w:rsidP="00EA2461">
      <w:pPr>
        <w:widowControl w:val="0"/>
        <w:autoSpaceDE w:val="0"/>
        <w:autoSpaceDN w:val="0"/>
        <w:adjustRightInd w:val="0"/>
        <w:spacing w:line="282" w:lineRule="exact"/>
        <w:ind w:left="284"/>
        <w:jc w:val="both"/>
        <w:rPr>
          <w:rFonts w:cs="Arial"/>
          <w:sz w:val="22"/>
          <w:szCs w:val="22"/>
        </w:rPr>
      </w:pPr>
    </w:p>
    <w:p w:rsidR="00EA2461" w:rsidRPr="00EA2461" w:rsidRDefault="00EA2461" w:rsidP="00EA2461">
      <w:pPr>
        <w:ind w:left="284"/>
        <w:jc w:val="both"/>
        <w:rPr>
          <w:rFonts w:cs="Arial"/>
          <w:sz w:val="22"/>
          <w:szCs w:val="22"/>
        </w:rPr>
      </w:pPr>
      <w:r w:rsidRPr="00EA2461">
        <w:rPr>
          <w:rFonts w:cs="Arial"/>
          <w:sz w:val="22"/>
          <w:szCs w:val="22"/>
        </w:rPr>
        <w:t>The current Upper GI team comprises of 2 consultant surgeons, 3 consultant anaesthetists, a full time surgical fellow and a dedicated team of specialist nurses, dieticians, physiotherapists and coordinators.  We work especially closely with our critical care and bariatric colleagues.</w:t>
      </w:r>
    </w:p>
    <w:p w:rsidR="00EA2461" w:rsidRPr="00EA2461" w:rsidRDefault="00EA2461" w:rsidP="00EA2461">
      <w:pPr>
        <w:ind w:left="284"/>
        <w:jc w:val="both"/>
        <w:rPr>
          <w:rFonts w:cs="Arial"/>
          <w:sz w:val="22"/>
          <w:szCs w:val="22"/>
        </w:rPr>
      </w:pPr>
    </w:p>
    <w:p w:rsidR="00EA2461" w:rsidRPr="00EA2461" w:rsidRDefault="00EA2461" w:rsidP="00EA2461">
      <w:pPr>
        <w:ind w:left="284"/>
        <w:jc w:val="both"/>
        <w:rPr>
          <w:rFonts w:cs="Arial"/>
          <w:sz w:val="22"/>
          <w:szCs w:val="22"/>
        </w:rPr>
      </w:pPr>
      <w:r w:rsidRPr="00EA2461">
        <w:rPr>
          <w:rFonts w:cs="Arial"/>
          <w:sz w:val="22"/>
          <w:szCs w:val="22"/>
        </w:rPr>
        <w:t xml:space="preserve">The current Upper GI service includes between 4 and 6 clinical surgical sessions a week, usually on Monday and Tuesday, excluding </w:t>
      </w:r>
      <w:proofErr w:type="spellStart"/>
      <w:r w:rsidRPr="00EA2461">
        <w:rPr>
          <w:rFonts w:cs="Arial"/>
          <w:sz w:val="22"/>
          <w:szCs w:val="22"/>
        </w:rPr>
        <w:t>bariatrics</w:t>
      </w:r>
      <w:proofErr w:type="spellEnd"/>
      <w:r w:rsidRPr="00EA2461">
        <w:rPr>
          <w:rFonts w:cs="Arial"/>
          <w:sz w:val="22"/>
          <w:szCs w:val="22"/>
        </w:rPr>
        <w:t xml:space="preserve">. </w:t>
      </w:r>
      <w:r>
        <w:rPr>
          <w:rFonts w:cs="Arial"/>
          <w:sz w:val="22"/>
          <w:szCs w:val="22"/>
        </w:rPr>
        <w:t xml:space="preserve"> </w:t>
      </w:r>
      <w:r w:rsidRPr="00EA2461">
        <w:rPr>
          <w:rFonts w:cs="Arial"/>
          <w:sz w:val="22"/>
          <w:szCs w:val="22"/>
        </w:rPr>
        <w:t xml:space="preserve">A usual list consists of a ‘minor’ case for example a staging laparoscopy, and a ‘major’ case – typically an </w:t>
      </w:r>
      <w:proofErr w:type="spellStart"/>
      <w:r w:rsidRPr="00EA2461">
        <w:rPr>
          <w:rFonts w:cs="Arial"/>
          <w:sz w:val="22"/>
          <w:szCs w:val="22"/>
        </w:rPr>
        <w:t>oesophagectomy</w:t>
      </w:r>
      <w:proofErr w:type="spellEnd"/>
      <w:r w:rsidRPr="00EA2461">
        <w:rPr>
          <w:rFonts w:cs="Arial"/>
          <w:sz w:val="22"/>
          <w:szCs w:val="22"/>
        </w:rPr>
        <w:t xml:space="preserve"> or </w:t>
      </w:r>
      <w:proofErr w:type="spellStart"/>
      <w:r w:rsidRPr="00EA2461">
        <w:rPr>
          <w:rFonts w:cs="Arial"/>
          <w:sz w:val="22"/>
          <w:szCs w:val="22"/>
        </w:rPr>
        <w:t>gastrectomy</w:t>
      </w:r>
      <w:proofErr w:type="spellEnd"/>
      <w:r w:rsidRPr="00EA2461">
        <w:rPr>
          <w:rFonts w:cs="Arial"/>
          <w:sz w:val="22"/>
          <w:szCs w:val="22"/>
        </w:rPr>
        <w:t>.</w:t>
      </w:r>
      <w:r>
        <w:rPr>
          <w:rFonts w:cs="Arial"/>
          <w:sz w:val="22"/>
          <w:szCs w:val="22"/>
        </w:rPr>
        <w:t xml:space="preserve">  </w:t>
      </w:r>
      <w:r w:rsidRPr="00EA2461">
        <w:rPr>
          <w:rFonts w:cs="Arial"/>
          <w:sz w:val="22"/>
          <w:szCs w:val="22"/>
        </w:rPr>
        <w:t xml:space="preserve">We perform approximately 80 major cases a year. </w:t>
      </w:r>
      <w:r>
        <w:rPr>
          <w:rFonts w:cs="Arial"/>
          <w:sz w:val="22"/>
          <w:szCs w:val="22"/>
        </w:rPr>
        <w:t xml:space="preserve"> </w:t>
      </w:r>
      <w:r w:rsidRPr="00EA2461">
        <w:rPr>
          <w:rFonts w:cs="Arial"/>
          <w:sz w:val="22"/>
          <w:szCs w:val="22"/>
        </w:rPr>
        <w:t xml:space="preserve">Our surgeons have a specialist interest in radical lymph node dissections, minimal access surgery and nutrition via feeding </w:t>
      </w:r>
      <w:proofErr w:type="spellStart"/>
      <w:r w:rsidRPr="00EA2461">
        <w:rPr>
          <w:rFonts w:cs="Arial"/>
          <w:sz w:val="22"/>
          <w:szCs w:val="22"/>
        </w:rPr>
        <w:t>jejunostomies</w:t>
      </w:r>
      <w:proofErr w:type="spellEnd"/>
    </w:p>
    <w:p w:rsidR="00EA2461" w:rsidRPr="00EA2461" w:rsidRDefault="00EA2461" w:rsidP="00EA2461">
      <w:pPr>
        <w:widowControl w:val="0"/>
        <w:overflowPunct w:val="0"/>
        <w:autoSpaceDE w:val="0"/>
        <w:autoSpaceDN w:val="0"/>
        <w:adjustRightInd w:val="0"/>
        <w:spacing w:line="243" w:lineRule="auto"/>
        <w:ind w:left="284"/>
        <w:jc w:val="both"/>
        <w:rPr>
          <w:rFonts w:cs="Arial"/>
          <w:sz w:val="22"/>
          <w:szCs w:val="22"/>
        </w:rPr>
      </w:pPr>
    </w:p>
    <w:p w:rsidR="00791BCE" w:rsidRPr="00FA4D18" w:rsidRDefault="00791BCE" w:rsidP="007E6C54">
      <w:pPr>
        <w:tabs>
          <w:tab w:val="left" w:pos="0"/>
          <w:tab w:val="right" w:pos="3933"/>
        </w:tabs>
        <w:ind w:left="284"/>
        <w:jc w:val="both"/>
        <w:rPr>
          <w:rFonts w:cs="Arial"/>
          <w:b/>
          <w:sz w:val="22"/>
          <w:szCs w:val="22"/>
          <w:lang w:val="en-US"/>
        </w:rPr>
      </w:pPr>
      <w:r w:rsidRPr="00FA4D18">
        <w:rPr>
          <w:rFonts w:cs="Arial"/>
          <w:b/>
          <w:sz w:val="22"/>
          <w:szCs w:val="22"/>
          <w:lang w:val="en-US"/>
        </w:rPr>
        <w:t>Duties and responsibilities</w:t>
      </w:r>
    </w:p>
    <w:p w:rsidR="007E6C54" w:rsidRDefault="002157E7" w:rsidP="007E6C54">
      <w:pPr>
        <w:ind w:left="284"/>
        <w:jc w:val="both"/>
        <w:rPr>
          <w:rFonts w:cs="Arial"/>
          <w:sz w:val="22"/>
          <w:szCs w:val="22"/>
        </w:rPr>
      </w:pPr>
      <w:r w:rsidRPr="00EA2461">
        <w:rPr>
          <w:rFonts w:cs="Arial"/>
          <w:sz w:val="22"/>
          <w:szCs w:val="22"/>
        </w:rPr>
        <w:t xml:space="preserve">The post holder will work under the supervision of </w:t>
      </w:r>
      <w:r w:rsidR="00EA2461" w:rsidRPr="00EA2461">
        <w:rPr>
          <w:rFonts w:cs="Arial"/>
          <w:sz w:val="22"/>
          <w:szCs w:val="22"/>
        </w:rPr>
        <w:t>Dr Peter Williamson and Dr Alison Knaggs</w:t>
      </w:r>
      <w:r w:rsidRPr="00EA2461">
        <w:rPr>
          <w:rFonts w:cs="Arial"/>
          <w:sz w:val="22"/>
          <w:szCs w:val="22"/>
        </w:rPr>
        <w:t xml:space="preserve">, </w:t>
      </w:r>
      <w:r w:rsidR="00EA2461" w:rsidRPr="00EA2461">
        <w:rPr>
          <w:rFonts w:cs="Arial"/>
          <w:sz w:val="22"/>
          <w:szCs w:val="22"/>
        </w:rPr>
        <w:t>as</w:t>
      </w:r>
      <w:r w:rsidR="00EA2461">
        <w:rPr>
          <w:rFonts w:cs="Arial"/>
          <w:sz w:val="22"/>
          <w:szCs w:val="22"/>
        </w:rPr>
        <w:t xml:space="preserve"> well as</w:t>
      </w:r>
      <w:r w:rsidRPr="002157E7">
        <w:rPr>
          <w:rFonts w:cs="Arial"/>
          <w:sz w:val="22"/>
          <w:szCs w:val="22"/>
        </w:rPr>
        <w:t xml:space="preserve"> other clinical consultant anaesthetists within the department. </w:t>
      </w:r>
      <w:r>
        <w:rPr>
          <w:rFonts w:cs="Arial"/>
          <w:sz w:val="22"/>
          <w:szCs w:val="22"/>
        </w:rPr>
        <w:t xml:space="preserve"> </w:t>
      </w:r>
      <w:r w:rsidRPr="002157E7">
        <w:rPr>
          <w:rFonts w:cs="Arial"/>
          <w:sz w:val="22"/>
          <w:szCs w:val="22"/>
        </w:rPr>
        <w:t>The fellow will be involved in protocol and guideline development as well as be instrumental in continued audit and research processes</w:t>
      </w:r>
      <w:r w:rsidR="007E6C54" w:rsidRPr="002157E7">
        <w:rPr>
          <w:rFonts w:cs="Arial"/>
          <w:sz w:val="22"/>
          <w:szCs w:val="22"/>
        </w:rPr>
        <w:t>.</w:t>
      </w:r>
    </w:p>
    <w:p w:rsidR="00EA2461" w:rsidRPr="00EA2461" w:rsidRDefault="00EA2461" w:rsidP="007E6C54">
      <w:pPr>
        <w:ind w:left="284"/>
        <w:jc w:val="both"/>
        <w:rPr>
          <w:rFonts w:cs="Arial"/>
          <w:sz w:val="22"/>
          <w:szCs w:val="22"/>
        </w:rPr>
      </w:pPr>
    </w:p>
    <w:p w:rsidR="00EA2461" w:rsidRPr="00EA2461" w:rsidRDefault="00EA2461" w:rsidP="00EA2461">
      <w:pPr>
        <w:ind w:left="284"/>
        <w:jc w:val="both"/>
        <w:rPr>
          <w:rFonts w:cs="Arial"/>
          <w:sz w:val="22"/>
          <w:szCs w:val="22"/>
        </w:rPr>
      </w:pPr>
      <w:r w:rsidRPr="00EA2461">
        <w:rPr>
          <w:rFonts w:cs="Arial"/>
          <w:sz w:val="22"/>
          <w:szCs w:val="22"/>
        </w:rPr>
        <w:t>The aim of the fellowship is to disseminate good practice, assimilate new ideas, and strengthen the service to improve outcomes for our patients.  This opportunity is open to all those who are ST5 or senior and attained their full FRCA or equivalent qualification.  Those close to finishing their training will derive most worth, as the end-point is independent practice for major surgery with distant consultant supervision.</w:t>
      </w:r>
    </w:p>
    <w:p w:rsidR="00EA2461" w:rsidRPr="00EA2461" w:rsidRDefault="00EA2461" w:rsidP="00EA2461">
      <w:pPr>
        <w:ind w:left="284"/>
        <w:jc w:val="both"/>
        <w:rPr>
          <w:rFonts w:cs="Arial"/>
          <w:sz w:val="22"/>
          <w:szCs w:val="22"/>
        </w:rPr>
      </w:pPr>
    </w:p>
    <w:p w:rsidR="007E6C54" w:rsidRPr="00EA2461" w:rsidRDefault="007E6C54" w:rsidP="00EA2461">
      <w:pPr>
        <w:pStyle w:val="NormalWeb"/>
        <w:spacing w:before="0" w:beforeAutospacing="0" w:after="60" w:afterAutospacing="0"/>
        <w:ind w:left="284"/>
        <w:jc w:val="both"/>
        <w:rPr>
          <w:rFonts w:ascii="Arial" w:hAnsi="Arial" w:cs="Arial"/>
          <w:sz w:val="22"/>
          <w:szCs w:val="22"/>
        </w:rPr>
      </w:pPr>
      <w:r w:rsidRPr="00EA2461">
        <w:rPr>
          <w:rFonts w:ascii="Arial" w:hAnsi="Arial" w:cs="Arial"/>
          <w:sz w:val="22"/>
          <w:szCs w:val="22"/>
        </w:rPr>
        <w:t xml:space="preserve">The </w:t>
      </w:r>
      <w:r w:rsidR="00EA2461" w:rsidRPr="00EA2461">
        <w:rPr>
          <w:rFonts w:ascii="Arial" w:hAnsi="Arial" w:cs="Arial"/>
          <w:sz w:val="22"/>
          <w:szCs w:val="22"/>
        </w:rPr>
        <w:t>clinical workload would include</w:t>
      </w:r>
      <w:r w:rsidRPr="00EA2461">
        <w:rPr>
          <w:rFonts w:ascii="Arial" w:hAnsi="Arial" w:cs="Arial"/>
          <w:sz w:val="22"/>
          <w:szCs w:val="22"/>
        </w:rPr>
        <w:t>:</w:t>
      </w:r>
    </w:p>
    <w:p w:rsidR="00EA2461" w:rsidRPr="00EA2461" w:rsidRDefault="00EA2461" w:rsidP="00A34E12">
      <w:pPr>
        <w:pStyle w:val="ListParagraph"/>
        <w:widowControl w:val="0"/>
        <w:numPr>
          <w:ilvl w:val="0"/>
          <w:numId w:val="4"/>
        </w:numPr>
        <w:overflowPunct w:val="0"/>
        <w:autoSpaceDE w:val="0"/>
        <w:autoSpaceDN w:val="0"/>
        <w:adjustRightInd w:val="0"/>
        <w:spacing w:after="60"/>
        <w:jc w:val="both"/>
        <w:rPr>
          <w:rFonts w:ascii="Arial" w:hAnsi="Arial" w:cs="Arial"/>
        </w:rPr>
      </w:pPr>
      <w:r w:rsidRPr="00EA2461">
        <w:rPr>
          <w:rFonts w:ascii="Arial" w:hAnsi="Arial" w:cs="Arial"/>
        </w:rPr>
        <w:t xml:space="preserve">Pre-operative assessment of complex patients undergoing major surgery </w:t>
      </w:r>
    </w:p>
    <w:p w:rsidR="00EA2461" w:rsidRPr="00EA2461" w:rsidRDefault="00EA2461" w:rsidP="00A34E12">
      <w:pPr>
        <w:pStyle w:val="ListParagraph"/>
        <w:widowControl w:val="0"/>
        <w:numPr>
          <w:ilvl w:val="0"/>
          <w:numId w:val="4"/>
        </w:numPr>
        <w:overflowPunct w:val="0"/>
        <w:autoSpaceDE w:val="0"/>
        <w:autoSpaceDN w:val="0"/>
        <w:adjustRightInd w:val="0"/>
        <w:spacing w:after="60"/>
        <w:jc w:val="both"/>
        <w:rPr>
          <w:rFonts w:ascii="Arial" w:hAnsi="Arial" w:cs="Arial"/>
        </w:rPr>
      </w:pPr>
      <w:r w:rsidRPr="00EA2461">
        <w:rPr>
          <w:rFonts w:ascii="Arial" w:hAnsi="Arial" w:cs="Arial"/>
        </w:rPr>
        <w:t xml:space="preserve">Involvement in </w:t>
      </w:r>
      <w:proofErr w:type="spellStart"/>
      <w:r w:rsidRPr="00EA2461">
        <w:rPr>
          <w:rFonts w:ascii="Arial" w:hAnsi="Arial" w:cs="Arial"/>
        </w:rPr>
        <w:t>prehabilitation</w:t>
      </w:r>
      <w:proofErr w:type="spellEnd"/>
      <w:r w:rsidRPr="00EA2461">
        <w:rPr>
          <w:rFonts w:ascii="Arial" w:hAnsi="Arial" w:cs="Arial"/>
        </w:rPr>
        <w:t xml:space="preserve"> programmes and the “PREPARE” initiative </w:t>
      </w:r>
    </w:p>
    <w:p w:rsidR="00EA2461" w:rsidRPr="00EA2461" w:rsidRDefault="00EA2461" w:rsidP="00A34E12">
      <w:pPr>
        <w:pStyle w:val="ListParagraph"/>
        <w:widowControl w:val="0"/>
        <w:numPr>
          <w:ilvl w:val="0"/>
          <w:numId w:val="4"/>
        </w:numPr>
        <w:overflowPunct w:val="0"/>
        <w:autoSpaceDE w:val="0"/>
        <w:autoSpaceDN w:val="0"/>
        <w:adjustRightInd w:val="0"/>
        <w:spacing w:after="60"/>
        <w:jc w:val="both"/>
        <w:rPr>
          <w:rFonts w:ascii="Arial" w:hAnsi="Arial" w:cs="Arial"/>
        </w:rPr>
      </w:pPr>
      <w:r w:rsidRPr="00EA2461">
        <w:rPr>
          <w:rFonts w:ascii="Arial" w:hAnsi="Arial" w:cs="Arial"/>
        </w:rPr>
        <w:t xml:space="preserve">Providing anaesthesia and analgesia </w:t>
      </w:r>
      <w:proofErr w:type="spellStart"/>
      <w:r w:rsidRPr="00EA2461">
        <w:rPr>
          <w:rFonts w:ascii="Arial" w:hAnsi="Arial" w:cs="Arial"/>
        </w:rPr>
        <w:t>peri</w:t>
      </w:r>
      <w:proofErr w:type="spellEnd"/>
      <w:r w:rsidRPr="00EA2461">
        <w:rPr>
          <w:rFonts w:ascii="Arial" w:hAnsi="Arial" w:cs="Arial"/>
        </w:rPr>
        <w:t xml:space="preserve">-operatively for: </w:t>
      </w:r>
    </w:p>
    <w:p w:rsidR="0036554C" w:rsidRDefault="00EA2461" w:rsidP="0036554C">
      <w:pPr>
        <w:pStyle w:val="ListParagraph"/>
        <w:widowControl w:val="0"/>
        <w:numPr>
          <w:ilvl w:val="1"/>
          <w:numId w:val="4"/>
        </w:numPr>
        <w:overflowPunct w:val="0"/>
        <w:autoSpaceDE w:val="0"/>
        <w:autoSpaceDN w:val="0"/>
        <w:adjustRightInd w:val="0"/>
        <w:spacing w:after="60"/>
        <w:jc w:val="both"/>
        <w:rPr>
          <w:rFonts w:ascii="Arial" w:hAnsi="Arial" w:cs="Arial"/>
        </w:rPr>
      </w:pPr>
      <w:r w:rsidRPr="00EA2461">
        <w:rPr>
          <w:rFonts w:ascii="Arial" w:hAnsi="Arial" w:cs="Arial"/>
        </w:rPr>
        <w:t xml:space="preserve">Open 2 &amp; 3 stage </w:t>
      </w:r>
      <w:proofErr w:type="spellStart"/>
      <w:r w:rsidRPr="00EA2461">
        <w:rPr>
          <w:rFonts w:ascii="Arial" w:hAnsi="Arial" w:cs="Arial"/>
        </w:rPr>
        <w:t>oesophagectomies</w:t>
      </w:r>
      <w:proofErr w:type="spellEnd"/>
      <w:r w:rsidRPr="00EA2461">
        <w:rPr>
          <w:rFonts w:ascii="Arial" w:hAnsi="Arial" w:cs="Arial"/>
        </w:rPr>
        <w:t xml:space="preserve"> including trans-hiatal approaches</w:t>
      </w:r>
    </w:p>
    <w:p w:rsidR="0036554C" w:rsidRPr="0036554C" w:rsidRDefault="00EA2461" w:rsidP="0036554C">
      <w:pPr>
        <w:pStyle w:val="ListParagraph"/>
        <w:widowControl w:val="0"/>
        <w:numPr>
          <w:ilvl w:val="1"/>
          <w:numId w:val="4"/>
        </w:numPr>
        <w:overflowPunct w:val="0"/>
        <w:autoSpaceDE w:val="0"/>
        <w:autoSpaceDN w:val="0"/>
        <w:adjustRightInd w:val="0"/>
        <w:spacing w:after="60"/>
        <w:jc w:val="both"/>
        <w:rPr>
          <w:rFonts w:ascii="Arial" w:hAnsi="Arial" w:cs="Arial"/>
        </w:rPr>
      </w:pPr>
      <w:r w:rsidRPr="0036554C">
        <w:rPr>
          <w:rFonts w:ascii="Arial" w:hAnsi="Arial" w:cs="Arial"/>
        </w:rPr>
        <w:lastRenderedPageBreak/>
        <w:t xml:space="preserve">Minimal access </w:t>
      </w:r>
      <w:proofErr w:type="spellStart"/>
      <w:r w:rsidRPr="0036554C">
        <w:rPr>
          <w:rFonts w:ascii="Arial" w:hAnsi="Arial" w:cs="Arial"/>
        </w:rPr>
        <w:t>oesophagectomies</w:t>
      </w:r>
      <w:proofErr w:type="spellEnd"/>
      <w:r w:rsidRPr="0036554C">
        <w:rPr>
          <w:rFonts w:ascii="Arial" w:hAnsi="Arial" w:cs="Arial"/>
        </w:rPr>
        <w:t xml:space="preserve"> o Open &amp; laparoscopic </w:t>
      </w:r>
      <w:proofErr w:type="spellStart"/>
      <w:r w:rsidRPr="0036554C">
        <w:rPr>
          <w:rFonts w:ascii="Arial" w:hAnsi="Arial" w:cs="Arial"/>
        </w:rPr>
        <w:t>gastrectomies</w:t>
      </w:r>
      <w:proofErr w:type="spellEnd"/>
    </w:p>
    <w:p w:rsidR="0036554C" w:rsidRPr="0036554C" w:rsidRDefault="00EA2461" w:rsidP="0036554C">
      <w:pPr>
        <w:pStyle w:val="ListParagraph"/>
        <w:widowControl w:val="0"/>
        <w:numPr>
          <w:ilvl w:val="1"/>
          <w:numId w:val="4"/>
        </w:numPr>
        <w:overflowPunct w:val="0"/>
        <w:autoSpaceDE w:val="0"/>
        <w:autoSpaceDN w:val="0"/>
        <w:adjustRightInd w:val="0"/>
        <w:spacing w:after="60"/>
        <w:jc w:val="both"/>
        <w:rPr>
          <w:rFonts w:ascii="Arial" w:hAnsi="Arial" w:cs="Arial"/>
        </w:rPr>
      </w:pPr>
      <w:proofErr w:type="spellStart"/>
      <w:r w:rsidRPr="0036554C">
        <w:rPr>
          <w:rFonts w:ascii="Arial" w:hAnsi="Arial" w:cs="Arial"/>
        </w:rPr>
        <w:t>Nissen’s</w:t>
      </w:r>
      <w:proofErr w:type="spellEnd"/>
      <w:r w:rsidRPr="0036554C">
        <w:rPr>
          <w:rFonts w:ascii="Arial" w:hAnsi="Arial" w:cs="Arial"/>
        </w:rPr>
        <w:t xml:space="preserve"> </w:t>
      </w:r>
      <w:proofErr w:type="spellStart"/>
      <w:r w:rsidRPr="0036554C">
        <w:rPr>
          <w:rFonts w:ascii="Arial" w:hAnsi="Arial" w:cs="Arial"/>
        </w:rPr>
        <w:t>fundoplications</w:t>
      </w:r>
      <w:proofErr w:type="spellEnd"/>
      <w:r w:rsidRPr="0036554C">
        <w:rPr>
          <w:rFonts w:ascii="Arial" w:hAnsi="Arial" w:cs="Arial"/>
        </w:rPr>
        <w:t xml:space="preserve"> with heart and/or lung transplants</w:t>
      </w:r>
    </w:p>
    <w:p w:rsidR="0036554C" w:rsidRPr="0036554C" w:rsidRDefault="00EA2461" w:rsidP="0036554C">
      <w:pPr>
        <w:pStyle w:val="ListParagraph"/>
        <w:widowControl w:val="0"/>
        <w:numPr>
          <w:ilvl w:val="1"/>
          <w:numId w:val="4"/>
        </w:numPr>
        <w:overflowPunct w:val="0"/>
        <w:autoSpaceDE w:val="0"/>
        <w:autoSpaceDN w:val="0"/>
        <w:adjustRightInd w:val="0"/>
        <w:spacing w:after="60"/>
        <w:jc w:val="both"/>
        <w:rPr>
          <w:rFonts w:ascii="Arial" w:hAnsi="Arial" w:cs="Arial"/>
        </w:rPr>
      </w:pPr>
      <w:r w:rsidRPr="0036554C">
        <w:rPr>
          <w:rFonts w:ascii="Arial" w:hAnsi="Arial" w:cs="Arial"/>
        </w:rPr>
        <w:t>Para-aortic and retrope</w:t>
      </w:r>
      <w:r w:rsidR="0036554C">
        <w:rPr>
          <w:rFonts w:ascii="Arial" w:hAnsi="Arial" w:cs="Arial"/>
        </w:rPr>
        <w:t>ritoneal lymph node dissections</w:t>
      </w:r>
    </w:p>
    <w:p w:rsidR="00EA2461" w:rsidRPr="00EA2461" w:rsidRDefault="00EA2461" w:rsidP="00A34E12">
      <w:pPr>
        <w:pStyle w:val="ListParagraph"/>
        <w:widowControl w:val="0"/>
        <w:numPr>
          <w:ilvl w:val="0"/>
          <w:numId w:val="5"/>
        </w:numPr>
        <w:overflowPunct w:val="0"/>
        <w:autoSpaceDE w:val="0"/>
        <w:autoSpaceDN w:val="0"/>
        <w:adjustRightInd w:val="0"/>
        <w:spacing w:after="60" w:line="237" w:lineRule="auto"/>
        <w:ind w:right="260"/>
        <w:jc w:val="both"/>
        <w:rPr>
          <w:rFonts w:ascii="Arial" w:hAnsi="Arial" w:cs="Arial"/>
        </w:rPr>
      </w:pPr>
      <w:r w:rsidRPr="00EA2461">
        <w:rPr>
          <w:rFonts w:ascii="Arial" w:hAnsi="Arial" w:cs="Arial"/>
        </w:rPr>
        <w:t>Follow-up and troubleshooting of patients on the Adult Intensive Care Unit (AICU) and High Dependency Unit (HDU)</w:t>
      </w:r>
    </w:p>
    <w:p w:rsidR="00EA2461" w:rsidRPr="00EA2461" w:rsidRDefault="00EA2461" w:rsidP="0036554C">
      <w:pPr>
        <w:pStyle w:val="ListParagraph"/>
        <w:widowControl w:val="0"/>
        <w:numPr>
          <w:ilvl w:val="0"/>
          <w:numId w:val="5"/>
        </w:numPr>
        <w:overflowPunct w:val="0"/>
        <w:autoSpaceDE w:val="0"/>
        <w:autoSpaceDN w:val="0"/>
        <w:adjustRightInd w:val="0"/>
        <w:spacing w:after="0" w:line="237" w:lineRule="auto"/>
        <w:ind w:left="426" w:right="260" w:hanging="66"/>
        <w:jc w:val="both"/>
        <w:rPr>
          <w:rFonts w:ascii="Arial" w:hAnsi="Arial" w:cs="Arial"/>
        </w:rPr>
      </w:pPr>
      <w:r w:rsidRPr="00EA2461">
        <w:rPr>
          <w:rFonts w:ascii="Arial" w:hAnsi="Arial" w:cs="Arial"/>
        </w:rPr>
        <w:t xml:space="preserve">Participation in multi-disciplinary meetings and relevant surgical clinics </w:t>
      </w:r>
    </w:p>
    <w:p w:rsidR="00EA2461" w:rsidRPr="00EA2461" w:rsidRDefault="00EA2461" w:rsidP="00EA2461">
      <w:pPr>
        <w:widowControl w:val="0"/>
        <w:autoSpaceDE w:val="0"/>
        <w:autoSpaceDN w:val="0"/>
        <w:adjustRightInd w:val="0"/>
        <w:spacing w:line="5" w:lineRule="exact"/>
        <w:ind w:left="426" w:hanging="66"/>
        <w:jc w:val="both"/>
        <w:rPr>
          <w:rFonts w:cs="Arial"/>
          <w:sz w:val="22"/>
          <w:szCs w:val="22"/>
        </w:rPr>
      </w:pPr>
    </w:p>
    <w:p w:rsidR="00401AEA" w:rsidRDefault="00401AEA" w:rsidP="00EA2461">
      <w:pPr>
        <w:pStyle w:val="NormalWeb"/>
        <w:spacing w:before="0" w:beforeAutospacing="0" w:after="60" w:afterAutospacing="0"/>
        <w:ind w:left="284"/>
        <w:jc w:val="both"/>
        <w:rPr>
          <w:rFonts w:ascii="Arial" w:hAnsi="Arial" w:cs="Arial"/>
          <w:sz w:val="22"/>
          <w:szCs w:val="22"/>
        </w:rPr>
      </w:pPr>
    </w:p>
    <w:p w:rsidR="00791BCE" w:rsidRDefault="00EA2461" w:rsidP="00EA2461">
      <w:pPr>
        <w:pStyle w:val="NormalWeb"/>
        <w:spacing w:before="0" w:beforeAutospacing="0" w:after="60" w:afterAutospacing="0"/>
        <w:ind w:left="284"/>
        <w:jc w:val="both"/>
        <w:rPr>
          <w:rFonts w:ascii="Arial" w:hAnsi="Arial" w:cs="Arial"/>
          <w:sz w:val="22"/>
          <w:szCs w:val="22"/>
        </w:rPr>
      </w:pPr>
      <w:r w:rsidRPr="00EA2461">
        <w:rPr>
          <w:rFonts w:ascii="Arial" w:hAnsi="Arial" w:cs="Arial"/>
          <w:sz w:val="22"/>
          <w:szCs w:val="22"/>
        </w:rPr>
        <w:t xml:space="preserve">This role also includes a service commitment on the St. Mary’s Senior Registrar on-call rota (currently 1:8) and other elective/emergency work undertaken by the trust e.g. a defined number of emergency, orthopaedic or </w:t>
      </w:r>
      <w:proofErr w:type="spellStart"/>
      <w:r w:rsidRPr="00EA2461">
        <w:rPr>
          <w:rFonts w:ascii="Arial" w:hAnsi="Arial" w:cs="Arial"/>
          <w:sz w:val="22"/>
          <w:szCs w:val="22"/>
        </w:rPr>
        <w:t>gynae</w:t>
      </w:r>
      <w:proofErr w:type="spellEnd"/>
      <w:r w:rsidRPr="00EA2461">
        <w:rPr>
          <w:rFonts w:ascii="Arial" w:hAnsi="Arial" w:cs="Arial"/>
          <w:sz w:val="22"/>
          <w:szCs w:val="22"/>
        </w:rPr>
        <w:t xml:space="preserve"> lists.  Transferrable skills acquired in major upper GI surgery can be applied to Major Trauma cases seen when on-call.</w:t>
      </w:r>
    </w:p>
    <w:p w:rsidR="00EA2461" w:rsidRPr="00401AEA" w:rsidRDefault="00EA2461" w:rsidP="00401AEA">
      <w:pPr>
        <w:pStyle w:val="NormalWeb"/>
        <w:spacing w:before="0" w:beforeAutospacing="0" w:after="60" w:afterAutospacing="0"/>
        <w:ind w:left="284"/>
        <w:jc w:val="both"/>
        <w:rPr>
          <w:rFonts w:ascii="Arial" w:hAnsi="Arial" w:cs="Arial"/>
          <w:sz w:val="22"/>
          <w:szCs w:val="22"/>
        </w:rPr>
      </w:pPr>
    </w:p>
    <w:p w:rsidR="00EA2461" w:rsidRPr="00401AEA" w:rsidRDefault="00EA2461" w:rsidP="00401AEA">
      <w:pPr>
        <w:widowControl w:val="0"/>
        <w:autoSpaceDE w:val="0"/>
        <w:autoSpaceDN w:val="0"/>
        <w:adjustRightInd w:val="0"/>
        <w:ind w:left="284"/>
        <w:jc w:val="both"/>
        <w:rPr>
          <w:rFonts w:cs="Arial"/>
          <w:sz w:val="22"/>
          <w:szCs w:val="22"/>
        </w:rPr>
      </w:pPr>
      <w:r w:rsidRPr="00401AEA">
        <w:rPr>
          <w:rFonts w:cs="Arial"/>
          <w:b/>
          <w:bCs/>
          <w:sz w:val="22"/>
          <w:szCs w:val="22"/>
        </w:rPr>
        <w:t>Technical and clinical skills you can acquire:</w:t>
      </w:r>
    </w:p>
    <w:p w:rsidR="00EA2461" w:rsidRPr="00401AEA" w:rsidRDefault="00EA2461" w:rsidP="00A34E12">
      <w:pPr>
        <w:widowControl w:val="0"/>
        <w:numPr>
          <w:ilvl w:val="0"/>
          <w:numId w:val="6"/>
        </w:numPr>
        <w:overflowPunct w:val="0"/>
        <w:autoSpaceDE w:val="0"/>
        <w:autoSpaceDN w:val="0"/>
        <w:adjustRightInd w:val="0"/>
        <w:ind w:hanging="370"/>
        <w:jc w:val="both"/>
        <w:rPr>
          <w:rFonts w:cs="Arial"/>
          <w:sz w:val="22"/>
          <w:szCs w:val="22"/>
        </w:rPr>
      </w:pPr>
      <w:r w:rsidRPr="00401AEA">
        <w:rPr>
          <w:rFonts w:cs="Arial"/>
          <w:sz w:val="22"/>
          <w:szCs w:val="22"/>
        </w:rPr>
        <w:t>Airway management</w:t>
      </w:r>
      <w:r w:rsidR="00401AEA">
        <w:rPr>
          <w:rFonts w:cs="Arial"/>
          <w:sz w:val="22"/>
          <w:szCs w:val="22"/>
        </w:rPr>
        <w:t xml:space="preserve"> with concomitant severe reflux</w:t>
      </w:r>
    </w:p>
    <w:p w:rsidR="00EA2461" w:rsidRPr="00401AEA" w:rsidRDefault="00EA2461" w:rsidP="00A34E12">
      <w:pPr>
        <w:widowControl w:val="0"/>
        <w:numPr>
          <w:ilvl w:val="0"/>
          <w:numId w:val="6"/>
        </w:numPr>
        <w:overflowPunct w:val="0"/>
        <w:autoSpaceDE w:val="0"/>
        <w:autoSpaceDN w:val="0"/>
        <w:adjustRightInd w:val="0"/>
        <w:spacing w:line="237" w:lineRule="auto"/>
        <w:ind w:hanging="370"/>
        <w:jc w:val="both"/>
        <w:rPr>
          <w:rFonts w:cs="Arial"/>
          <w:sz w:val="22"/>
          <w:szCs w:val="22"/>
        </w:rPr>
      </w:pPr>
      <w:r w:rsidRPr="00401AEA">
        <w:rPr>
          <w:rFonts w:cs="Arial"/>
          <w:sz w:val="22"/>
          <w:szCs w:val="22"/>
        </w:rPr>
        <w:t>Thoracic epidural anaesthesia and analgesia</w:t>
      </w:r>
      <w:r w:rsidR="00401AEA">
        <w:rPr>
          <w:rFonts w:cs="Arial"/>
          <w:sz w:val="22"/>
          <w:szCs w:val="22"/>
        </w:rPr>
        <w:t>, including tunnelled epidurals</w:t>
      </w:r>
    </w:p>
    <w:p w:rsidR="00EA2461" w:rsidRPr="00401AEA" w:rsidRDefault="00EA2461" w:rsidP="00401AEA">
      <w:pPr>
        <w:widowControl w:val="0"/>
        <w:autoSpaceDE w:val="0"/>
        <w:autoSpaceDN w:val="0"/>
        <w:adjustRightInd w:val="0"/>
        <w:spacing w:line="1" w:lineRule="exact"/>
        <w:jc w:val="both"/>
        <w:rPr>
          <w:rFonts w:cs="Arial"/>
          <w:sz w:val="22"/>
          <w:szCs w:val="22"/>
        </w:rPr>
      </w:pPr>
    </w:p>
    <w:p w:rsidR="00EA2461" w:rsidRPr="00401AEA" w:rsidRDefault="00EA2461" w:rsidP="00A34E12">
      <w:pPr>
        <w:widowControl w:val="0"/>
        <w:numPr>
          <w:ilvl w:val="0"/>
          <w:numId w:val="6"/>
        </w:numPr>
        <w:overflowPunct w:val="0"/>
        <w:autoSpaceDE w:val="0"/>
        <w:autoSpaceDN w:val="0"/>
        <w:adjustRightInd w:val="0"/>
        <w:ind w:hanging="370"/>
        <w:jc w:val="both"/>
        <w:rPr>
          <w:rFonts w:cs="Arial"/>
          <w:sz w:val="22"/>
          <w:szCs w:val="22"/>
        </w:rPr>
      </w:pPr>
      <w:r w:rsidRPr="00401AEA">
        <w:rPr>
          <w:rFonts w:cs="Arial"/>
          <w:sz w:val="22"/>
          <w:szCs w:val="22"/>
        </w:rPr>
        <w:t xml:space="preserve">Both volatile and total intravenous </w:t>
      </w:r>
      <w:r w:rsidR="00401AEA">
        <w:rPr>
          <w:rFonts w:cs="Arial"/>
          <w:sz w:val="22"/>
          <w:szCs w:val="22"/>
        </w:rPr>
        <w:t>anaesthesia with EEG monitoring</w:t>
      </w:r>
    </w:p>
    <w:p w:rsidR="00EA2461" w:rsidRPr="00401AEA" w:rsidRDefault="00EA2461" w:rsidP="00401AEA">
      <w:pPr>
        <w:widowControl w:val="0"/>
        <w:autoSpaceDE w:val="0"/>
        <w:autoSpaceDN w:val="0"/>
        <w:adjustRightInd w:val="0"/>
        <w:spacing w:line="1" w:lineRule="exact"/>
        <w:jc w:val="both"/>
        <w:rPr>
          <w:rFonts w:cs="Arial"/>
          <w:sz w:val="22"/>
          <w:szCs w:val="22"/>
        </w:rPr>
      </w:pPr>
    </w:p>
    <w:p w:rsidR="00EA2461" w:rsidRPr="00401AEA" w:rsidRDefault="00EA2461" w:rsidP="00A34E12">
      <w:pPr>
        <w:widowControl w:val="0"/>
        <w:numPr>
          <w:ilvl w:val="0"/>
          <w:numId w:val="6"/>
        </w:numPr>
        <w:overflowPunct w:val="0"/>
        <w:autoSpaceDE w:val="0"/>
        <w:autoSpaceDN w:val="0"/>
        <w:adjustRightInd w:val="0"/>
        <w:ind w:hanging="370"/>
        <w:jc w:val="both"/>
        <w:rPr>
          <w:rFonts w:cs="Arial"/>
          <w:sz w:val="22"/>
          <w:szCs w:val="22"/>
        </w:rPr>
      </w:pPr>
      <w:r w:rsidRPr="00401AEA">
        <w:rPr>
          <w:rFonts w:cs="Arial"/>
          <w:sz w:val="22"/>
          <w:szCs w:val="22"/>
        </w:rPr>
        <w:t>Invasive monitor</w:t>
      </w:r>
      <w:r w:rsidR="00401AEA">
        <w:rPr>
          <w:rFonts w:cs="Arial"/>
          <w:sz w:val="22"/>
          <w:szCs w:val="22"/>
        </w:rPr>
        <w:t xml:space="preserve">ing, including </w:t>
      </w:r>
      <w:proofErr w:type="spellStart"/>
      <w:r w:rsidR="00401AEA">
        <w:rPr>
          <w:rFonts w:cs="Arial"/>
          <w:sz w:val="22"/>
          <w:szCs w:val="22"/>
        </w:rPr>
        <w:t>subclavian</w:t>
      </w:r>
      <w:proofErr w:type="spellEnd"/>
      <w:r w:rsidR="00401AEA">
        <w:rPr>
          <w:rFonts w:cs="Arial"/>
          <w:sz w:val="22"/>
          <w:szCs w:val="22"/>
        </w:rPr>
        <w:t xml:space="preserve"> lines</w:t>
      </w:r>
    </w:p>
    <w:p w:rsidR="00EA2461" w:rsidRPr="00401AEA" w:rsidRDefault="00EA2461" w:rsidP="00A34E12">
      <w:pPr>
        <w:widowControl w:val="0"/>
        <w:numPr>
          <w:ilvl w:val="0"/>
          <w:numId w:val="6"/>
        </w:numPr>
        <w:overflowPunct w:val="0"/>
        <w:autoSpaceDE w:val="0"/>
        <w:autoSpaceDN w:val="0"/>
        <w:adjustRightInd w:val="0"/>
        <w:spacing w:line="237" w:lineRule="auto"/>
        <w:ind w:hanging="370"/>
        <w:jc w:val="both"/>
        <w:rPr>
          <w:rFonts w:cs="Arial"/>
          <w:sz w:val="22"/>
          <w:szCs w:val="22"/>
        </w:rPr>
      </w:pPr>
      <w:r w:rsidRPr="00401AEA">
        <w:rPr>
          <w:rFonts w:cs="Arial"/>
          <w:sz w:val="22"/>
          <w:szCs w:val="22"/>
        </w:rPr>
        <w:t>One-lung ventilation by means of double-lum</w:t>
      </w:r>
      <w:r w:rsidR="00401AEA">
        <w:rPr>
          <w:rFonts w:cs="Arial"/>
          <w:sz w:val="22"/>
          <w:szCs w:val="22"/>
        </w:rPr>
        <w:t>en tubes and bronchial blockers</w:t>
      </w:r>
    </w:p>
    <w:p w:rsidR="00EA2461" w:rsidRPr="00401AEA" w:rsidRDefault="00EA2461" w:rsidP="00401AEA">
      <w:pPr>
        <w:widowControl w:val="0"/>
        <w:autoSpaceDE w:val="0"/>
        <w:autoSpaceDN w:val="0"/>
        <w:adjustRightInd w:val="0"/>
        <w:spacing w:line="1" w:lineRule="exact"/>
        <w:jc w:val="both"/>
        <w:rPr>
          <w:rFonts w:cs="Arial"/>
          <w:sz w:val="22"/>
          <w:szCs w:val="22"/>
        </w:rPr>
      </w:pPr>
    </w:p>
    <w:p w:rsidR="00EA2461" w:rsidRPr="00401AEA" w:rsidRDefault="00EA2461" w:rsidP="00A34E12">
      <w:pPr>
        <w:widowControl w:val="0"/>
        <w:numPr>
          <w:ilvl w:val="0"/>
          <w:numId w:val="6"/>
        </w:numPr>
        <w:overflowPunct w:val="0"/>
        <w:autoSpaceDE w:val="0"/>
        <w:autoSpaceDN w:val="0"/>
        <w:adjustRightInd w:val="0"/>
        <w:ind w:hanging="370"/>
        <w:jc w:val="both"/>
        <w:rPr>
          <w:rFonts w:cs="Arial"/>
          <w:sz w:val="22"/>
          <w:szCs w:val="22"/>
        </w:rPr>
      </w:pPr>
      <w:r w:rsidRPr="00401AEA">
        <w:rPr>
          <w:rFonts w:cs="Arial"/>
          <w:sz w:val="22"/>
          <w:szCs w:val="22"/>
        </w:rPr>
        <w:t xml:space="preserve">Intra-operative </w:t>
      </w:r>
      <w:r w:rsidR="00401AEA">
        <w:rPr>
          <w:rFonts w:cs="Arial"/>
          <w:sz w:val="22"/>
          <w:szCs w:val="22"/>
        </w:rPr>
        <w:t>fluid management of major cases</w:t>
      </w:r>
    </w:p>
    <w:p w:rsidR="00EA2461" w:rsidRPr="00401AEA" w:rsidRDefault="00EA2461" w:rsidP="00401AEA">
      <w:pPr>
        <w:widowControl w:val="0"/>
        <w:autoSpaceDE w:val="0"/>
        <w:autoSpaceDN w:val="0"/>
        <w:adjustRightInd w:val="0"/>
        <w:spacing w:line="1" w:lineRule="exact"/>
        <w:jc w:val="both"/>
        <w:rPr>
          <w:rFonts w:cs="Arial"/>
          <w:sz w:val="22"/>
          <w:szCs w:val="22"/>
        </w:rPr>
      </w:pPr>
    </w:p>
    <w:p w:rsidR="00EA2461" w:rsidRPr="00401AEA" w:rsidRDefault="00EA2461" w:rsidP="00A34E12">
      <w:pPr>
        <w:widowControl w:val="0"/>
        <w:numPr>
          <w:ilvl w:val="0"/>
          <w:numId w:val="6"/>
        </w:numPr>
        <w:overflowPunct w:val="0"/>
        <w:autoSpaceDE w:val="0"/>
        <w:autoSpaceDN w:val="0"/>
        <w:adjustRightInd w:val="0"/>
        <w:ind w:hanging="370"/>
        <w:jc w:val="both"/>
        <w:rPr>
          <w:rFonts w:cs="Arial"/>
          <w:sz w:val="22"/>
          <w:szCs w:val="22"/>
        </w:rPr>
      </w:pPr>
      <w:r w:rsidRPr="00401AEA">
        <w:rPr>
          <w:rFonts w:cs="Arial"/>
          <w:sz w:val="22"/>
          <w:szCs w:val="22"/>
        </w:rPr>
        <w:t>Management of ma</w:t>
      </w:r>
      <w:r w:rsidR="00401AEA">
        <w:rPr>
          <w:rFonts w:cs="Arial"/>
          <w:sz w:val="22"/>
          <w:szCs w:val="22"/>
        </w:rPr>
        <w:t>jor intra-operative haemorrhage</w:t>
      </w:r>
    </w:p>
    <w:p w:rsidR="00EA2461" w:rsidRPr="00401AEA" w:rsidRDefault="00EA2461" w:rsidP="00A34E12">
      <w:pPr>
        <w:widowControl w:val="0"/>
        <w:numPr>
          <w:ilvl w:val="0"/>
          <w:numId w:val="6"/>
        </w:numPr>
        <w:overflowPunct w:val="0"/>
        <w:autoSpaceDE w:val="0"/>
        <w:autoSpaceDN w:val="0"/>
        <w:adjustRightInd w:val="0"/>
        <w:spacing w:line="237" w:lineRule="auto"/>
        <w:ind w:hanging="370"/>
        <w:jc w:val="both"/>
        <w:rPr>
          <w:rFonts w:cs="Arial"/>
          <w:sz w:val="22"/>
          <w:szCs w:val="22"/>
        </w:rPr>
      </w:pPr>
      <w:r w:rsidRPr="00401AEA">
        <w:rPr>
          <w:rFonts w:cs="Arial"/>
          <w:sz w:val="22"/>
          <w:szCs w:val="22"/>
        </w:rPr>
        <w:t xml:space="preserve">Prevention of </w:t>
      </w:r>
      <w:proofErr w:type="spellStart"/>
      <w:r w:rsidRPr="00401AEA">
        <w:rPr>
          <w:rFonts w:cs="Arial"/>
          <w:sz w:val="22"/>
          <w:szCs w:val="22"/>
        </w:rPr>
        <w:t>peri</w:t>
      </w:r>
      <w:proofErr w:type="spellEnd"/>
      <w:r w:rsidRPr="00401AEA">
        <w:rPr>
          <w:rFonts w:cs="Arial"/>
          <w:sz w:val="22"/>
          <w:szCs w:val="22"/>
        </w:rPr>
        <w:t>-operativ</w:t>
      </w:r>
      <w:r w:rsidR="00401AEA">
        <w:rPr>
          <w:rFonts w:cs="Arial"/>
          <w:sz w:val="22"/>
          <w:szCs w:val="22"/>
        </w:rPr>
        <w:t xml:space="preserve">e </w:t>
      </w:r>
      <w:proofErr w:type="spellStart"/>
      <w:r w:rsidR="00401AEA">
        <w:rPr>
          <w:rFonts w:cs="Arial"/>
          <w:sz w:val="22"/>
          <w:szCs w:val="22"/>
        </w:rPr>
        <w:t>neuropraxia</w:t>
      </w:r>
      <w:proofErr w:type="spellEnd"/>
      <w:r w:rsidR="00401AEA">
        <w:rPr>
          <w:rFonts w:cs="Arial"/>
          <w:sz w:val="22"/>
          <w:szCs w:val="22"/>
        </w:rPr>
        <w:t xml:space="preserve"> in extended cases</w:t>
      </w:r>
    </w:p>
    <w:p w:rsidR="00EA2461" w:rsidRPr="00401AEA" w:rsidRDefault="00EA2461" w:rsidP="00401AEA">
      <w:pPr>
        <w:widowControl w:val="0"/>
        <w:autoSpaceDE w:val="0"/>
        <w:autoSpaceDN w:val="0"/>
        <w:adjustRightInd w:val="0"/>
        <w:spacing w:line="1" w:lineRule="exact"/>
        <w:jc w:val="both"/>
        <w:rPr>
          <w:rFonts w:cs="Arial"/>
          <w:sz w:val="22"/>
          <w:szCs w:val="22"/>
        </w:rPr>
      </w:pPr>
    </w:p>
    <w:p w:rsidR="00EA2461" w:rsidRPr="00401AEA" w:rsidRDefault="00401AEA" w:rsidP="00A34E12">
      <w:pPr>
        <w:widowControl w:val="0"/>
        <w:numPr>
          <w:ilvl w:val="0"/>
          <w:numId w:val="6"/>
        </w:numPr>
        <w:overflowPunct w:val="0"/>
        <w:autoSpaceDE w:val="0"/>
        <w:autoSpaceDN w:val="0"/>
        <w:adjustRightInd w:val="0"/>
        <w:ind w:hanging="370"/>
        <w:jc w:val="both"/>
        <w:rPr>
          <w:rFonts w:cs="Arial"/>
          <w:sz w:val="22"/>
          <w:szCs w:val="22"/>
        </w:rPr>
      </w:pPr>
      <w:r>
        <w:rPr>
          <w:rFonts w:cs="Arial"/>
          <w:sz w:val="22"/>
          <w:szCs w:val="22"/>
        </w:rPr>
        <w:t>Management of chest drains</w:t>
      </w:r>
    </w:p>
    <w:p w:rsidR="00EA2461" w:rsidRPr="00401AEA" w:rsidRDefault="00EA2461" w:rsidP="00401AEA">
      <w:pPr>
        <w:widowControl w:val="0"/>
        <w:autoSpaceDE w:val="0"/>
        <w:autoSpaceDN w:val="0"/>
        <w:adjustRightInd w:val="0"/>
        <w:spacing w:line="1" w:lineRule="exact"/>
        <w:jc w:val="both"/>
        <w:rPr>
          <w:rFonts w:cs="Arial"/>
          <w:sz w:val="22"/>
          <w:szCs w:val="22"/>
        </w:rPr>
      </w:pPr>
    </w:p>
    <w:p w:rsidR="00EA2461" w:rsidRPr="00401AEA" w:rsidRDefault="00EA2461" w:rsidP="00A34E12">
      <w:pPr>
        <w:widowControl w:val="0"/>
        <w:numPr>
          <w:ilvl w:val="0"/>
          <w:numId w:val="6"/>
        </w:numPr>
        <w:overflowPunct w:val="0"/>
        <w:autoSpaceDE w:val="0"/>
        <w:autoSpaceDN w:val="0"/>
        <w:adjustRightInd w:val="0"/>
        <w:ind w:hanging="370"/>
        <w:jc w:val="both"/>
        <w:rPr>
          <w:rFonts w:cs="Arial"/>
          <w:sz w:val="22"/>
          <w:szCs w:val="22"/>
        </w:rPr>
      </w:pPr>
      <w:r w:rsidRPr="00401AEA">
        <w:rPr>
          <w:rFonts w:cs="Arial"/>
          <w:sz w:val="22"/>
          <w:szCs w:val="22"/>
        </w:rPr>
        <w:t xml:space="preserve">Minimising risk of post-operative </w:t>
      </w:r>
      <w:r w:rsidR="00401AEA">
        <w:rPr>
          <w:rFonts w:cs="Arial"/>
          <w:sz w:val="22"/>
          <w:szCs w:val="22"/>
        </w:rPr>
        <w:t>cardiorespiratory complications</w:t>
      </w:r>
    </w:p>
    <w:p w:rsidR="00EA2461" w:rsidRPr="00401AEA" w:rsidRDefault="00EA2461" w:rsidP="00401AEA">
      <w:pPr>
        <w:widowControl w:val="0"/>
        <w:autoSpaceDE w:val="0"/>
        <w:autoSpaceDN w:val="0"/>
        <w:adjustRightInd w:val="0"/>
        <w:spacing w:line="1" w:lineRule="exact"/>
        <w:jc w:val="both"/>
        <w:rPr>
          <w:rFonts w:cs="Arial"/>
          <w:sz w:val="22"/>
          <w:szCs w:val="22"/>
        </w:rPr>
      </w:pPr>
    </w:p>
    <w:p w:rsidR="00EA2461" w:rsidRPr="00401AEA" w:rsidRDefault="00EA2461" w:rsidP="00A34E12">
      <w:pPr>
        <w:widowControl w:val="0"/>
        <w:numPr>
          <w:ilvl w:val="0"/>
          <w:numId w:val="6"/>
        </w:numPr>
        <w:overflowPunct w:val="0"/>
        <w:autoSpaceDE w:val="0"/>
        <w:autoSpaceDN w:val="0"/>
        <w:adjustRightInd w:val="0"/>
        <w:ind w:hanging="370"/>
        <w:jc w:val="both"/>
        <w:rPr>
          <w:rFonts w:cs="Arial"/>
          <w:sz w:val="22"/>
          <w:szCs w:val="22"/>
        </w:rPr>
      </w:pPr>
      <w:r w:rsidRPr="00401AEA">
        <w:rPr>
          <w:rFonts w:cs="Arial"/>
          <w:sz w:val="22"/>
          <w:szCs w:val="22"/>
        </w:rPr>
        <w:t xml:space="preserve">Risk / benefit decision making regarding </w:t>
      </w:r>
      <w:proofErr w:type="spellStart"/>
      <w:r w:rsidRPr="00401AEA">
        <w:rPr>
          <w:rFonts w:cs="Arial"/>
          <w:sz w:val="22"/>
          <w:szCs w:val="22"/>
        </w:rPr>
        <w:t>extubation</w:t>
      </w:r>
      <w:proofErr w:type="spellEnd"/>
      <w:r w:rsidRPr="00401AEA">
        <w:rPr>
          <w:rFonts w:cs="Arial"/>
          <w:sz w:val="22"/>
          <w:szCs w:val="22"/>
        </w:rPr>
        <w:t xml:space="preserve"> of majo</w:t>
      </w:r>
      <w:r w:rsidR="00401AEA">
        <w:rPr>
          <w:rFonts w:cs="Arial"/>
          <w:sz w:val="22"/>
          <w:szCs w:val="22"/>
        </w:rPr>
        <w:t>r cases</w:t>
      </w:r>
    </w:p>
    <w:p w:rsidR="00EA2461" w:rsidRPr="00401AEA" w:rsidRDefault="00EA2461" w:rsidP="00A34E12">
      <w:pPr>
        <w:widowControl w:val="0"/>
        <w:numPr>
          <w:ilvl w:val="0"/>
          <w:numId w:val="6"/>
        </w:numPr>
        <w:overflowPunct w:val="0"/>
        <w:autoSpaceDE w:val="0"/>
        <w:autoSpaceDN w:val="0"/>
        <w:adjustRightInd w:val="0"/>
        <w:spacing w:line="237" w:lineRule="auto"/>
        <w:ind w:hanging="370"/>
        <w:jc w:val="both"/>
        <w:rPr>
          <w:rFonts w:cs="Arial"/>
          <w:sz w:val="22"/>
          <w:szCs w:val="22"/>
        </w:rPr>
      </w:pPr>
      <w:r w:rsidRPr="00401AEA">
        <w:rPr>
          <w:rFonts w:cs="Arial"/>
          <w:sz w:val="22"/>
          <w:szCs w:val="22"/>
        </w:rPr>
        <w:t>A global perspective on Enhanced Recover</w:t>
      </w:r>
      <w:r w:rsidR="00401AEA">
        <w:rPr>
          <w:rFonts w:cs="Arial"/>
          <w:sz w:val="22"/>
          <w:szCs w:val="22"/>
        </w:rPr>
        <w:t>y for Upper GI surgery patients</w:t>
      </w:r>
    </w:p>
    <w:p w:rsidR="00EA2461" w:rsidRPr="00401AEA" w:rsidRDefault="00EA2461" w:rsidP="00401AEA">
      <w:pPr>
        <w:pStyle w:val="NormalWeb"/>
        <w:spacing w:before="0" w:beforeAutospacing="0" w:after="60" w:afterAutospacing="0"/>
        <w:ind w:left="284"/>
        <w:jc w:val="both"/>
        <w:rPr>
          <w:rFonts w:ascii="Arial" w:hAnsi="Arial" w:cs="Arial"/>
          <w:sz w:val="22"/>
          <w:szCs w:val="22"/>
        </w:rPr>
      </w:pPr>
    </w:p>
    <w:p w:rsidR="00EA2461" w:rsidRPr="00401AEA" w:rsidRDefault="00EA2461" w:rsidP="00401AEA">
      <w:pPr>
        <w:widowControl w:val="0"/>
        <w:autoSpaceDE w:val="0"/>
        <w:autoSpaceDN w:val="0"/>
        <w:adjustRightInd w:val="0"/>
        <w:ind w:left="284"/>
        <w:jc w:val="both"/>
        <w:rPr>
          <w:rFonts w:cs="Arial"/>
          <w:sz w:val="22"/>
          <w:szCs w:val="22"/>
        </w:rPr>
      </w:pPr>
      <w:r w:rsidRPr="00401AEA">
        <w:rPr>
          <w:rFonts w:cs="Arial"/>
          <w:b/>
          <w:bCs/>
          <w:sz w:val="22"/>
          <w:szCs w:val="22"/>
        </w:rPr>
        <w:t>Audit, leadership &amp; research responsibilities:</w:t>
      </w:r>
    </w:p>
    <w:p w:rsidR="00EA2461" w:rsidRPr="00401AEA" w:rsidRDefault="00EA2461" w:rsidP="00A34E12">
      <w:pPr>
        <w:widowControl w:val="0"/>
        <w:numPr>
          <w:ilvl w:val="0"/>
          <w:numId w:val="7"/>
        </w:numPr>
        <w:overflowPunct w:val="0"/>
        <w:autoSpaceDE w:val="0"/>
        <w:autoSpaceDN w:val="0"/>
        <w:adjustRightInd w:val="0"/>
        <w:ind w:right="620" w:hanging="370"/>
        <w:jc w:val="both"/>
        <w:rPr>
          <w:rFonts w:cs="Arial"/>
          <w:sz w:val="22"/>
          <w:szCs w:val="22"/>
        </w:rPr>
      </w:pPr>
      <w:r w:rsidRPr="00401AEA">
        <w:rPr>
          <w:rFonts w:cs="Arial"/>
          <w:sz w:val="22"/>
          <w:szCs w:val="22"/>
        </w:rPr>
        <w:t>ICHT has strong existing clinical governance processes and a completed internal audi</w:t>
      </w:r>
      <w:r w:rsidR="00401AEA">
        <w:rPr>
          <w:rFonts w:cs="Arial"/>
          <w:sz w:val="22"/>
          <w:szCs w:val="22"/>
        </w:rPr>
        <w:t>t is expected during the tenure</w:t>
      </w:r>
    </w:p>
    <w:p w:rsidR="00EA2461" w:rsidRPr="00401AEA" w:rsidRDefault="00EA2461" w:rsidP="00401AEA">
      <w:pPr>
        <w:widowControl w:val="0"/>
        <w:autoSpaceDE w:val="0"/>
        <w:autoSpaceDN w:val="0"/>
        <w:adjustRightInd w:val="0"/>
        <w:spacing w:line="1" w:lineRule="exact"/>
        <w:jc w:val="both"/>
        <w:rPr>
          <w:rFonts w:cs="Arial"/>
          <w:sz w:val="22"/>
          <w:szCs w:val="22"/>
        </w:rPr>
      </w:pPr>
    </w:p>
    <w:p w:rsidR="00EA2461" w:rsidRPr="00401AEA" w:rsidRDefault="00EA2461" w:rsidP="00A34E12">
      <w:pPr>
        <w:widowControl w:val="0"/>
        <w:numPr>
          <w:ilvl w:val="0"/>
          <w:numId w:val="7"/>
        </w:numPr>
        <w:overflowPunct w:val="0"/>
        <w:autoSpaceDE w:val="0"/>
        <w:autoSpaceDN w:val="0"/>
        <w:adjustRightInd w:val="0"/>
        <w:spacing w:line="238" w:lineRule="auto"/>
        <w:ind w:right="120" w:hanging="370"/>
        <w:jc w:val="both"/>
        <w:rPr>
          <w:rFonts w:cs="Arial"/>
          <w:sz w:val="22"/>
          <w:szCs w:val="22"/>
        </w:rPr>
      </w:pPr>
      <w:r w:rsidRPr="00401AEA">
        <w:rPr>
          <w:rFonts w:cs="Arial"/>
          <w:sz w:val="22"/>
          <w:szCs w:val="22"/>
        </w:rPr>
        <w:t>We are also an Academic Health Science Centre and as such are focussed on delivering advances in r</w:t>
      </w:r>
      <w:r w:rsidR="00401AEA">
        <w:rPr>
          <w:rFonts w:cs="Arial"/>
          <w:sz w:val="22"/>
          <w:szCs w:val="22"/>
        </w:rPr>
        <w:t>esearch to improve patient care</w:t>
      </w:r>
    </w:p>
    <w:p w:rsidR="00EA2461" w:rsidRPr="00401AEA" w:rsidRDefault="00EA2461" w:rsidP="00401AEA">
      <w:pPr>
        <w:widowControl w:val="0"/>
        <w:autoSpaceDE w:val="0"/>
        <w:autoSpaceDN w:val="0"/>
        <w:adjustRightInd w:val="0"/>
        <w:spacing w:line="1" w:lineRule="exact"/>
        <w:jc w:val="both"/>
        <w:rPr>
          <w:rFonts w:cs="Arial"/>
          <w:sz w:val="22"/>
          <w:szCs w:val="22"/>
        </w:rPr>
      </w:pPr>
    </w:p>
    <w:p w:rsidR="00EA2461" w:rsidRPr="00401AEA" w:rsidRDefault="00EA2461" w:rsidP="00A34E12">
      <w:pPr>
        <w:widowControl w:val="0"/>
        <w:numPr>
          <w:ilvl w:val="0"/>
          <w:numId w:val="7"/>
        </w:numPr>
        <w:overflowPunct w:val="0"/>
        <w:autoSpaceDE w:val="0"/>
        <w:autoSpaceDN w:val="0"/>
        <w:adjustRightInd w:val="0"/>
        <w:ind w:right="200" w:hanging="370"/>
        <w:jc w:val="both"/>
        <w:rPr>
          <w:rFonts w:cs="Arial"/>
          <w:sz w:val="22"/>
          <w:szCs w:val="22"/>
        </w:rPr>
      </w:pPr>
      <w:r w:rsidRPr="00401AEA">
        <w:rPr>
          <w:rFonts w:cs="Arial"/>
          <w:sz w:val="22"/>
          <w:szCs w:val="22"/>
        </w:rPr>
        <w:t>Duties will also entail representing the anaesthetics department at Collaboration for Leadership in Applied Health Research and Care (CLAHRC) and London Cancer All</w:t>
      </w:r>
      <w:r w:rsidR="00401AEA">
        <w:rPr>
          <w:rFonts w:cs="Arial"/>
          <w:sz w:val="22"/>
          <w:szCs w:val="22"/>
        </w:rPr>
        <w:t>iance (LCA) pan-London meetings</w:t>
      </w:r>
    </w:p>
    <w:p w:rsidR="00EA2461" w:rsidRPr="00401AEA" w:rsidRDefault="00EA2461" w:rsidP="00401AEA">
      <w:pPr>
        <w:widowControl w:val="0"/>
        <w:autoSpaceDE w:val="0"/>
        <w:autoSpaceDN w:val="0"/>
        <w:adjustRightInd w:val="0"/>
        <w:spacing w:line="1" w:lineRule="exact"/>
        <w:jc w:val="both"/>
        <w:rPr>
          <w:rFonts w:cs="Arial"/>
          <w:sz w:val="22"/>
          <w:szCs w:val="22"/>
        </w:rPr>
      </w:pPr>
    </w:p>
    <w:p w:rsidR="00EA2461" w:rsidRPr="00401AEA" w:rsidRDefault="00EA2461" w:rsidP="00A34E12">
      <w:pPr>
        <w:widowControl w:val="0"/>
        <w:numPr>
          <w:ilvl w:val="0"/>
          <w:numId w:val="7"/>
        </w:numPr>
        <w:overflowPunct w:val="0"/>
        <w:autoSpaceDE w:val="0"/>
        <w:autoSpaceDN w:val="0"/>
        <w:adjustRightInd w:val="0"/>
        <w:ind w:right="80" w:hanging="370"/>
        <w:jc w:val="both"/>
        <w:rPr>
          <w:rFonts w:cs="Arial"/>
          <w:sz w:val="22"/>
          <w:szCs w:val="22"/>
        </w:rPr>
      </w:pPr>
      <w:r w:rsidRPr="00401AEA">
        <w:rPr>
          <w:rFonts w:cs="Arial"/>
          <w:sz w:val="22"/>
          <w:szCs w:val="22"/>
        </w:rPr>
        <w:t>CLAHRC is National Institute for Health Research (NIHR) backed and financial backing is av</w:t>
      </w:r>
      <w:r w:rsidR="00401AEA">
        <w:rPr>
          <w:rFonts w:cs="Arial"/>
          <w:sz w:val="22"/>
          <w:szCs w:val="22"/>
        </w:rPr>
        <w:t>ailable for appropriate studies</w:t>
      </w:r>
    </w:p>
    <w:p w:rsidR="00EA2461" w:rsidRPr="00401AEA" w:rsidRDefault="00EA2461" w:rsidP="00A34E12">
      <w:pPr>
        <w:widowControl w:val="0"/>
        <w:numPr>
          <w:ilvl w:val="0"/>
          <w:numId w:val="7"/>
        </w:numPr>
        <w:overflowPunct w:val="0"/>
        <w:autoSpaceDE w:val="0"/>
        <w:autoSpaceDN w:val="0"/>
        <w:adjustRightInd w:val="0"/>
        <w:ind w:right="80" w:hanging="370"/>
        <w:jc w:val="both"/>
        <w:rPr>
          <w:rFonts w:cs="Arial"/>
          <w:sz w:val="22"/>
          <w:szCs w:val="22"/>
        </w:rPr>
      </w:pPr>
      <w:r w:rsidRPr="00401AEA">
        <w:rPr>
          <w:rFonts w:cs="Arial"/>
          <w:sz w:val="22"/>
          <w:szCs w:val="22"/>
        </w:rPr>
        <w:t>Study leave entitlement and requests will be subject to the same processes as Imperial School of Anaesthesia Trainees, see their website for details</w:t>
      </w:r>
    </w:p>
    <w:p w:rsidR="00EA2461" w:rsidRPr="00401AEA" w:rsidRDefault="00EA2461" w:rsidP="00401AEA">
      <w:pPr>
        <w:tabs>
          <w:tab w:val="right" w:pos="7268"/>
        </w:tabs>
        <w:ind w:left="284"/>
        <w:jc w:val="both"/>
        <w:rPr>
          <w:rFonts w:cs="Arial"/>
          <w:b/>
          <w:sz w:val="22"/>
          <w:szCs w:val="22"/>
          <w:lang w:val="en-US"/>
        </w:rPr>
      </w:pPr>
    </w:p>
    <w:p w:rsidR="00EA2461" w:rsidRPr="00401AEA" w:rsidRDefault="00EA2461" w:rsidP="00401AEA">
      <w:pPr>
        <w:widowControl w:val="0"/>
        <w:autoSpaceDE w:val="0"/>
        <w:autoSpaceDN w:val="0"/>
        <w:adjustRightInd w:val="0"/>
        <w:ind w:left="284"/>
        <w:jc w:val="both"/>
        <w:rPr>
          <w:rFonts w:cs="Arial"/>
          <w:sz w:val="22"/>
          <w:szCs w:val="22"/>
        </w:rPr>
      </w:pPr>
      <w:r w:rsidRPr="00401AEA">
        <w:rPr>
          <w:rFonts w:cs="Arial"/>
          <w:b/>
          <w:bCs/>
          <w:sz w:val="22"/>
          <w:szCs w:val="22"/>
        </w:rPr>
        <w:t>Teaching &amp; learning opportunities:</w:t>
      </w:r>
    </w:p>
    <w:p w:rsidR="00401AEA" w:rsidRDefault="00401AEA" w:rsidP="00A34E12">
      <w:pPr>
        <w:widowControl w:val="0"/>
        <w:numPr>
          <w:ilvl w:val="0"/>
          <w:numId w:val="8"/>
        </w:numPr>
        <w:overflowPunct w:val="0"/>
        <w:autoSpaceDE w:val="0"/>
        <w:autoSpaceDN w:val="0"/>
        <w:adjustRightInd w:val="0"/>
        <w:spacing w:line="237" w:lineRule="auto"/>
        <w:jc w:val="both"/>
        <w:rPr>
          <w:rFonts w:cs="Arial"/>
          <w:sz w:val="22"/>
          <w:szCs w:val="22"/>
        </w:rPr>
      </w:pPr>
      <w:r w:rsidRPr="00401AEA">
        <w:rPr>
          <w:rFonts w:cs="Arial"/>
          <w:sz w:val="22"/>
          <w:szCs w:val="22"/>
        </w:rPr>
        <w:t>A global perspective on Enhanced Recover</w:t>
      </w:r>
      <w:r>
        <w:rPr>
          <w:rFonts w:cs="Arial"/>
          <w:sz w:val="22"/>
          <w:szCs w:val="22"/>
        </w:rPr>
        <w:t>y for Upper GI surgery patients</w:t>
      </w:r>
    </w:p>
    <w:p w:rsidR="00401AEA" w:rsidRDefault="00401AEA" w:rsidP="00A34E12">
      <w:pPr>
        <w:widowControl w:val="0"/>
        <w:numPr>
          <w:ilvl w:val="0"/>
          <w:numId w:val="8"/>
        </w:numPr>
        <w:overflowPunct w:val="0"/>
        <w:autoSpaceDE w:val="0"/>
        <w:autoSpaceDN w:val="0"/>
        <w:adjustRightInd w:val="0"/>
        <w:spacing w:line="237" w:lineRule="auto"/>
        <w:jc w:val="both"/>
        <w:rPr>
          <w:rFonts w:cs="Arial"/>
          <w:sz w:val="22"/>
          <w:szCs w:val="22"/>
        </w:rPr>
      </w:pPr>
      <w:r w:rsidRPr="00401AEA">
        <w:rPr>
          <w:rFonts w:cs="Arial"/>
          <w:sz w:val="22"/>
          <w:szCs w:val="22"/>
        </w:rPr>
        <w:t>ICHT is affiliated with both Imperial School of Anaesthesia (ISA) and Imperial College (IC), as such teaching junior anaesthetists and medical students is part of your commitment to the post</w:t>
      </w:r>
    </w:p>
    <w:p w:rsidR="00401AEA" w:rsidRDefault="00EA2461" w:rsidP="00A34E12">
      <w:pPr>
        <w:widowControl w:val="0"/>
        <w:numPr>
          <w:ilvl w:val="0"/>
          <w:numId w:val="8"/>
        </w:numPr>
        <w:overflowPunct w:val="0"/>
        <w:autoSpaceDE w:val="0"/>
        <w:autoSpaceDN w:val="0"/>
        <w:adjustRightInd w:val="0"/>
        <w:spacing w:line="237" w:lineRule="auto"/>
        <w:jc w:val="both"/>
        <w:rPr>
          <w:rFonts w:cs="Arial"/>
          <w:sz w:val="22"/>
          <w:szCs w:val="22"/>
        </w:rPr>
      </w:pPr>
      <w:r w:rsidRPr="00401AEA">
        <w:rPr>
          <w:rFonts w:cs="Arial"/>
          <w:sz w:val="22"/>
          <w:szCs w:val="22"/>
        </w:rPr>
        <w:t>You will be given access to learning material in the anaesthetics department library, the Imperial College library,</w:t>
      </w:r>
      <w:r w:rsidR="00401AEA" w:rsidRPr="00401AEA">
        <w:rPr>
          <w:rFonts w:cs="Arial"/>
          <w:sz w:val="22"/>
          <w:szCs w:val="22"/>
        </w:rPr>
        <w:t xml:space="preserve"> and relevant on-line resources</w:t>
      </w:r>
    </w:p>
    <w:p w:rsidR="00EA2461" w:rsidRPr="00401AEA" w:rsidRDefault="00EA2461" w:rsidP="00A34E12">
      <w:pPr>
        <w:widowControl w:val="0"/>
        <w:numPr>
          <w:ilvl w:val="0"/>
          <w:numId w:val="8"/>
        </w:numPr>
        <w:overflowPunct w:val="0"/>
        <w:autoSpaceDE w:val="0"/>
        <w:autoSpaceDN w:val="0"/>
        <w:adjustRightInd w:val="0"/>
        <w:spacing w:line="237" w:lineRule="auto"/>
        <w:jc w:val="both"/>
        <w:rPr>
          <w:rFonts w:cs="Arial"/>
          <w:sz w:val="22"/>
          <w:szCs w:val="22"/>
        </w:rPr>
      </w:pPr>
      <w:r w:rsidRPr="00401AEA">
        <w:rPr>
          <w:rFonts w:cs="Arial"/>
          <w:sz w:val="22"/>
          <w:szCs w:val="22"/>
        </w:rPr>
        <w:t>Departmental anaesthetics teaching runs twice a week and covers a variety of topics</w:t>
      </w:r>
    </w:p>
    <w:p w:rsidR="00EA2461" w:rsidRDefault="00EA2461" w:rsidP="00401AEA">
      <w:pPr>
        <w:tabs>
          <w:tab w:val="right" w:pos="7268"/>
        </w:tabs>
        <w:ind w:left="284"/>
        <w:jc w:val="both"/>
        <w:rPr>
          <w:rFonts w:cs="Arial"/>
          <w:sz w:val="22"/>
          <w:szCs w:val="22"/>
        </w:rPr>
      </w:pPr>
    </w:p>
    <w:p w:rsidR="0036554C" w:rsidRDefault="0036554C" w:rsidP="00401AEA">
      <w:pPr>
        <w:tabs>
          <w:tab w:val="right" w:pos="7268"/>
        </w:tabs>
        <w:ind w:left="284"/>
        <w:jc w:val="both"/>
        <w:rPr>
          <w:rFonts w:cs="Arial"/>
          <w:sz w:val="22"/>
          <w:szCs w:val="22"/>
        </w:rPr>
      </w:pPr>
    </w:p>
    <w:p w:rsidR="00401AEA" w:rsidRPr="00401AEA" w:rsidRDefault="00401AEA" w:rsidP="00401AEA">
      <w:pPr>
        <w:widowControl w:val="0"/>
        <w:autoSpaceDE w:val="0"/>
        <w:autoSpaceDN w:val="0"/>
        <w:adjustRightInd w:val="0"/>
        <w:ind w:left="284"/>
        <w:jc w:val="both"/>
        <w:rPr>
          <w:rFonts w:cs="Arial"/>
          <w:sz w:val="22"/>
          <w:szCs w:val="22"/>
        </w:rPr>
      </w:pPr>
      <w:r w:rsidRPr="00401AEA">
        <w:rPr>
          <w:rFonts w:cs="Arial"/>
          <w:b/>
          <w:bCs/>
          <w:sz w:val="22"/>
          <w:szCs w:val="22"/>
        </w:rPr>
        <w:t>Completion Outcomes &amp; Competencies</w:t>
      </w:r>
    </w:p>
    <w:p w:rsidR="00401AEA" w:rsidRPr="00401AEA" w:rsidRDefault="00401AEA" w:rsidP="00401AEA">
      <w:pPr>
        <w:tabs>
          <w:tab w:val="right" w:pos="7268"/>
        </w:tabs>
        <w:ind w:left="284"/>
        <w:jc w:val="both"/>
        <w:rPr>
          <w:rFonts w:cs="Arial"/>
          <w:sz w:val="22"/>
          <w:szCs w:val="22"/>
        </w:rPr>
      </w:pPr>
    </w:p>
    <w:p w:rsidR="00401AEA" w:rsidRPr="00401AEA" w:rsidRDefault="00401AEA" w:rsidP="00401AEA">
      <w:pPr>
        <w:tabs>
          <w:tab w:val="right" w:pos="7268"/>
        </w:tabs>
        <w:ind w:left="284"/>
        <w:jc w:val="both"/>
        <w:rPr>
          <w:rFonts w:cs="Arial"/>
          <w:b/>
          <w:bCs/>
          <w:sz w:val="22"/>
          <w:szCs w:val="22"/>
        </w:rPr>
      </w:pPr>
      <w:r w:rsidRPr="00401AEA">
        <w:rPr>
          <w:rFonts w:cs="Arial"/>
          <w:b/>
          <w:bCs/>
          <w:sz w:val="22"/>
          <w:szCs w:val="22"/>
        </w:rPr>
        <w:t>Learning objectives:</w:t>
      </w:r>
    </w:p>
    <w:p w:rsidR="00401AEA" w:rsidRPr="00401AEA" w:rsidRDefault="00401AEA" w:rsidP="00401AEA">
      <w:pPr>
        <w:tabs>
          <w:tab w:val="right" w:pos="7268"/>
        </w:tabs>
        <w:ind w:left="284"/>
        <w:jc w:val="both"/>
        <w:rPr>
          <w:rFonts w:cs="Arial"/>
          <w:b/>
          <w:bCs/>
          <w:sz w:val="22"/>
          <w:szCs w:val="22"/>
        </w:rPr>
      </w:pPr>
    </w:p>
    <w:p w:rsidR="00401AEA" w:rsidRPr="00401AEA" w:rsidRDefault="00401AEA" w:rsidP="00401AEA">
      <w:pPr>
        <w:widowControl w:val="0"/>
        <w:overflowPunct w:val="0"/>
        <w:autoSpaceDE w:val="0"/>
        <w:autoSpaceDN w:val="0"/>
        <w:adjustRightInd w:val="0"/>
        <w:ind w:left="284"/>
        <w:jc w:val="both"/>
        <w:rPr>
          <w:rFonts w:cs="Arial"/>
          <w:sz w:val="22"/>
          <w:szCs w:val="22"/>
        </w:rPr>
      </w:pPr>
      <w:r w:rsidRPr="00401AEA">
        <w:rPr>
          <w:rFonts w:cs="Arial"/>
          <w:sz w:val="22"/>
          <w:szCs w:val="22"/>
        </w:rPr>
        <w:t>Pre-operative</w:t>
      </w:r>
    </w:p>
    <w:p w:rsidR="00401AEA" w:rsidRPr="00401AEA" w:rsidRDefault="00401AEA" w:rsidP="00A34E12">
      <w:pPr>
        <w:widowControl w:val="0"/>
        <w:numPr>
          <w:ilvl w:val="0"/>
          <w:numId w:val="13"/>
        </w:numPr>
        <w:tabs>
          <w:tab w:val="num" w:pos="1440"/>
        </w:tabs>
        <w:overflowPunct w:val="0"/>
        <w:autoSpaceDE w:val="0"/>
        <w:autoSpaceDN w:val="0"/>
        <w:adjustRightInd w:val="0"/>
        <w:spacing w:line="247" w:lineRule="auto"/>
        <w:ind w:right="1020"/>
        <w:jc w:val="both"/>
        <w:rPr>
          <w:rFonts w:cs="Arial"/>
          <w:sz w:val="22"/>
          <w:szCs w:val="22"/>
        </w:rPr>
      </w:pPr>
      <w:r w:rsidRPr="00401AEA">
        <w:rPr>
          <w:rFonts w:cs="Arial"/>
          <w:sz w:val="22"/>
          <w:szCs w:val="22"/>
        </w:rPr>
        <w:t>Be competent to assess suitability for major combined abdominal/thoracic surgery, including one-lung ventilation</w:t>
      </w:r>
    </w:p>
    <w:p w:rsidR="00401AEA" w:rsidRDefault="00401AEA" w:rsidP="00A34E12">
      <w:pPr>
        <w:widowControl w:val="0"/>
        <w:numPr>
          <w:ilvl w:val="0"/>
          <w:numId w:val="14"/>
        </w:numPr>
        <w:overflowPunct w:val="0"/>
        <w:autoSpaceDE w:val="0"/>
        <w:autoSpaceDN w:val="0"/>
        <w:adjustRightInd w:val="0"/>
        <w:spacing w:line="236" w:lineRule="auto"/>
        <w:ind w:right="1080"/>
        <w:jc w:val="both"/>
        <w:rPr>
          <w:rFonts w:cs="Arial"/>
          <w:sz w:val="22"/>
          <w:szCs w:val="22"/>
        </w:rPr>
      </w:pPr>
      <w:r w:rsidRPr="00401AEA">
        <w:rPr>
          <w:rFonts w:cs="Arial"/>
          <w:sz w:val="22"/>
          <w:szCs w:val="22"/>
        </w:rPr>
        <w:t>Be able to appreciate the importance of pre-operative risk stratification, including specialist investigations</w:t>
      </w:r>
    </w:p>
    <w:p w:rsidR="00401AEA" w:rsidRPr="00401AEA" w:rsidRDefault="00401AEA" w:rsidP="00A34E12">
      <w:pPr>
        <w:widowControl w:val="0"/>
        <w:numPr>
          <w:ilvl w:val="0"/>
          <w:numId w:val="14"/>
        </w:numPr>
        <w:overflowPunct w:val="0"/>
        <w:autoSpaceDE w:val="0"/>
        <w:autoSpaceDN w:val="0"/>
        <w:adjustRightInd w:val="0"/>
        <w:spacing w:line="236" w:lineRule="auto"/>
        <w:ind w:right="1080"/>
        <w:jc w:val="both"/>
        <w:rPr>
          <w:rFonts w:cs="Arial"/>
          <w:sz w:val="22"/>
          <w:szCs w:val="22"/>
        </w:rPr>
      </w:pPr>
      <w:r w:rsidRPr="00401AEA">
        <w:rPr>
          <w:rFonts w:cs="Arial"/>
          <w:sz w:val="22"/>
          <w:szCs w:val="22"/>
        </w:rPr>
        <w:lastRenderedPageBreak/>
        <w:t>Understand the role of the MDT in preparing patients for surgery</w:t>
      </w:r>
    </w:p>
    <w:p w:rsidR="00401AEA" w:rsidRDefault="00401AEA" w:rsidP="00401AEA">
      <w:pPr>
        <w:widowControl w:val="0"/>
        <w:autoSpaceDE w:val="0"/>
        <w:autoSpaceDN w:val="0"/>
        <w:adjustRightInd w:val="0"/>
        <w:spacing w:line="1" w:lineRule="exact"/>
        <w:jc w:val="both"/>
        <w:rPr>
          <w:rFonts w:ascii="Courier New" w:hAnsi="Courier New" w:cs="Courier New"/>
          <w:szCs w:val="24"/>
        </w:rPr>
      </w:pPr>
    </w:p>
    <w:p w:rsidR="00401AEA" w:rsidRDefault="00401AEA" w:rsidP="00401AEA">
      <w:pPr>
        <w:widowControl w:val="0"/>
        <w:overflowPunct w:val="0"/>
        <w:autoSpaceDE w:val="0"/>
        <w:autoSpaceDN w:val="0"/>
        <w:adjustRightInd w:val="0"/>
        <w:spacing w:line="233" w:lineRule="auto"/>
        <w:ind w:left="284"/>
        <w:jc w:val="both"/>
        <w:rPr>
          <w:rFonts w:cs="Arial"/>
          <w:sz w:val="22"/>
          <w:szCs w:val="22"/>
        </w:rPr>
      </w:pPr>
    </w:p>
    <w:p w:rsidR="00401AEA" w:rsidRDefault="00401AEA" w:rsidP="00401AEA">
      <w:pPr>
        <w:widowControl w:val="0"/>
        <w:overflowPunct w:val="0"/>
        <w:autoSpaceDE w:val="0"/>
        <w:autoSpaceDN w:val="0"/>
        <w:adjustRightInd w:val="0"/>
        <w:spacing w:line="233" w:lineRule="auto"/>
        <w:ind w:left="284"/>
        <w:jc w:val="both"/>
        <w:rPr>
          <w:rFonts w:cs="Arial"/>
          <w:sz w:val="22"/>
          <w:szCs w:val="22"/>
        </w:rPr>
      </w:pPr>
      <w:r w:rsidRPr="00401AEA">
        <w:rPr>
          <w:rFonts w:cs="Arial"/>
          <w:sz w:val="22"/>
          <w:szCs w:val="22"/>
        </w:rPr>
        <w:t>Intra-operative</w:t>
      </w:r>
    </w:p>
    <w:p w:rsidR="00401AEA" w:rsidRPr="00401AEA" w:rsidRDefault="00401AEA" w:rsidP="00A34E12">
      <w:pPr>
        <w:widowControl w:val="0"/>
        <w:numPr>
          <w:ilvl w:val="0"/>
          <w:numId w:val="14"/>
        </w:numPr>
        <w:overflowPunct w:val="0"/>
        <w:autoSpaceDE w:val="0"/>
        <w:autoSpaceDN w:val="0"/>
        <w:adjustRightInd w:val="0"/>
        <w:spacing w:line="236" w:lineRule="auto"/>
        <w:ind w:right="1080"/>
        <w:jc w:val="both"/>
        <w:rPr>
          <w:rFonts w:cs="Arial"/>
          <w:sz w:val="22"/>
          <w:szCs w:val="22"/>
        </w:rPr>
      </w:pPr>
      <w:r w:rsidRPr="00401AEA">
        <w:rPr>
          <w:rFonts w:cs="Arial"/>
          <w:sz w:val="22"/>
          <w:szCs w:val="22"/>
        </w:rPr>
        <w:t>Be comfortable with conduct of anaesthesia for major upper GI procedures with distant consultant supervision, including:</w:t>
      </w:r>
    </w:p>
    <w:p w:rsidR="00401AEA" w:rsidRPr="00401AEA" w:rsidRDefault="00401AEA" w:rsidP="00401AEA">
      <w:pPr>
        <w:widowControl w:val="0"/>
        <w:autoSpaceDE w:val="0"/>
        <w:autoSpaceDN w:val="0"/>
        <w:adjustRightInd w:val="0"/>
        <w:spacing w:line="1" w:lineRule="exact"/>
        <w:jc w:val="both"/>
        <w:rPr>
          <w:rFonts w:cs="Arial"/>
          <w:sz w:val="22"/>
          <w:szCs w:val="22"/>
        </w:rPr>
      </w:pPr>
    </w:p>
    <w:p w:rsidR="00401AEA" w:rsidRPr="00401AEA" w:rsidRDefault="00401AEA" w:rsidP="00A34E12">
      <w:pPr>
        <w:widowControl w:val="0"/>
        <w:numPr>
          <w:ilvl w:val="2"/>
          <w:numId w:val="11"/>
        </w:numPr>
        <w:overflowPunct w:val="0"/>
        <w:autoSpaceDE w:val="0"/>
        <w:autoSpaceDN w:val="0"/>
        <w:adjustRightInd w:val="0"/>
        <w:spacing w:line="239" w:lineRule="auto"/>
        <w:ind w:hanging="370"/>
        <w:jc w:val="both"/>
        <w:rPr>
          <w:rFonts w:cs="Arial"/>
          <w:sz w:val="22"/>
          <w:szCs w:val="22"/>
        </w:rPr>
      </w:pPr>
      <w:r w:rsidRPr="00401AEA">
        <w:rPr>
          <w:rFonts w:cs="Arial"/>
          <w:sz w:val="22"/>
          <w:szCs w:val="22"/>
        </w:rPr>
        <w:t>Thoracic epidural analgesia</w:t>
      </w:r>
    </w:p>
    <w:p w:rsidR="00401AEA" w:rsidRPr="00401AEA" w:rsidRDefault="00401AEA" w:rsidP="00401AEA">
      <w:pPr>
        <w:widowControl w:val="0"/>
        <w:autoSpaceDE w:val="0"/>
        <w:autoSpaceDN w:val="0"/>
        <w:adjustRightInd w:val="0"/>
        <w:spacing w:line="1" w:lineRule="exact"/>
        <w:jc w:val="both"/>
        <w:rPr>
          <w:rFonts w:cs="Arial"/>
          <w:sz w:val="22"/>
          <w:szCs w:val="22"/>
        </w:rPr>
      </w:pPr>
    </w:p>
    <w:p w:rsidR="00401AEA" w:rsidRPr="00401AEA" w:rsidRDefault="00401AEA" w:rsidP="00A34E12">
      <w:pPr>
        <w:widowControl w:val="0"/>
        <w:numPr>
          <w:ilvl w:val="2"/>
          <w:numId w:val="11"/>
        </w:numPr>
        <w:overflowPunct w:val="0"/>
        <w:autoSpaceDE w:val="0"/>
        <w:autoSpaceDN w:val="0"/>
        <w:adjustRightInd w:val="0"/>
        <w:spacing w:line="239" w:lineRule="auto"/>
        <w:ind w:hanging="370"/>
        <w:jc w:val="both"/>
        <w:rPr>
          <w:rFonts w:cs="Arial"/>
          <w:sz w:val="22"/>
          <w:szCs w:val="22"/>
        </w:rPr>
      </w:pPr>
      <w:r w:rsidRPr="00401AEA">
        <w:rPr>
          <w:rFonts w:cs="Arial"/>
          <w:sz w:val="22"/>
          <w:szCs w:val="22"/>
        </w:rPr>
        <w:t>TIVA with EEG monitoring</w:t>
      </w:r>
    </w:p>
    <w:p w:rsidR="00401AEA" w:rsidRPr="00401AEA" w:rsidRDefault="00401AEA" w:rsidP="00401AEA">
      <w:pPr>
        <w:widowControl w:val="0"/>
        <w:autoSpaceDE w:val="0"/>
        <w:autoSpaceDN w:val="0"/>
        <w:adjustRightInd w:val="0"/>
        <w:spacing w:line="1" w:lineRule="exact"/>
        <w:jc w:val="both"/>
        <w:rPr>
          <w:rFonts w:cs="Arial"/>
          <w:sz w:val="22"/>
          <w:szCs w:val="22"/>
        </w:rPr>
      </w:pPr>
    </w:p>
    <w:p w:rsidR="00401AEA" w:rsidRPr="00401AEA" w:rsidRDefault="00401AEA" w:rsidP="00A34E12">
      <w:pPr>
        <w:widowControl w:val="0"/>
        <w:numPr>
          <w:ilvl w:val="2"/>
          <w:numId w:val="11"/>
        </w:numPr>
        <w:overflowPunct w:val="0"/>
        <w:autoSpaceDE w:val="0"/>
        <w:autoSpaceDN w:val="0"/>
        <w:adjustRightInd w:val="0"/>
        <w:spacing w:line="239" w:lineRule="auto"/>
        <w:ind w:hanging="370"/>
        <w:jc w:val="both"/>
        <w:rPr>
          <w:rFonts w:cs="Arial"/>
          <w:sz w:val="22"/>
          <w:szCs w:val="22"/>
        </w:rPr>
      </w:pPr>
      <w:r w:rsidRPr="00401AEA">
        <w:rPr>
          <w:rFonts w:cs="Arial"/>
          <w:sz w:val="22"/>
          <w:szCs w:val="22"/>
        </w:rPr>
        <w:t>Techniques for lung isolation and one-lung ventilation</w:t>
      </w:r>
    </w:p>
    <w:p w:rsidR="00401AEA" w:rsidRPr="00401AEA" w:rsidRDefault="00401AEA" w:rsidP="00401AEA">
      <w:pPr>
        <w:widowControl w:val="0"/>
        <w:autoSpaceDE w:val="0"/>
        <w:autoSpaceDN w:val="0"/>
        <w:adjustRightInd w:val="0"/>
        <w:spacing w:line="1" w:lineRule="exact"/>
        <w:jc w:val="both"/>
        <w:rPr>
          <w:rFonts w:cs="Arial"/>
          <w:sz w:val="22"/>
          <w:szCs w:val="22"/>
        </w:rPr>
      </w:pPr>
    </w:p>
    <w:p w:rsidR="00401AEA" w:rsidRPr="00401AEA" w:rsidRDefault="00401AEA" w:rsidP="00A34E12">
      <w:pPr>
        <w:widowControl w:val="0"/>
        <w:numPr>
          <w:ilvl w:val="0"/>
          <w:numId w:val="14"/>
        </w:numPr>
        <w:overflowPunct w:val="0"/>
        <w:autoSpaceDE w:val="0"/>
        <w:autoSpaceDN w:val="0"/>
        <w:adjustRightInd w:val="0"/>
        <w:spacing w:line="236" w:lineRule="auto"/>
        <w:ind w:right="1080"/>
        <w:jc w:val="both"/>
        <w:rPr>
          <w:rFonts w:cs="Arial"/>
          <w:sz w:val="22"/>
          <w:szCs w:val="22"/>
        </w:rPr>
      </w:pPr>
      <w:r w:rsidRPr="00401AEA">
        <w:rPr>
          <w:rFonts w:cs="Arial"/>
          <w:sz w:val="22"/>
          <w:szCs w:val="22"/>
        </w:rPr>
        <w:t xml:space="preserve">Manipulating nasogastric and </w:t>
      </w:r>
      <w:proofErr w:type="spellStart"/>
      <w:r w:rsidRPr="00401AEA">
        <w:rPr>
          <w:rFonts w:cs="Arial"/>
          <w:sz w:val="22"/>
          <w:szCs w:val="22"/>
        </w:rPr>
        <w:t>orogastric</w:t>
      </w:r>
      <w:proofErr w:type="spellEnd"/>
      <w:r w:rsidRPr="00401AEA">
        <w:rPr>
          <w:rFonts w:cs="Arial"/>
          <w:sz w:val="22"/>
          <w:szCs w:val="22"/>
        </w:rPr>
        <w:t xml:space="preserve"> tubes</w:t>
      </w:r>
    </w:p>
    <w:p w:rsidR="00401AEA" w:rsidRPr="00401AEA" w:rsidRDefault="00401AEA" w:rsidP="00401AEA">
      <w:pPr>
        <w:widowControl w:val="0"/>
        <w:overflowPunct w:val="0"/>
        <w:autoSpaceDE w:val="0"/>
        <w:autoSpaceDN w:val="0"/>
        <w:adjustRightInd w:val="0"/>
        <w:ind w:left="284"/>
        <w:jc w:val="both"/>
        <w:rPr>
          <w:rFonts w:cs="Arial"/>
          <w:sz w:val="22"/>
          <w:szCs w:val="22"/>
        </w:rPr>
      </w:pPr>
    </w:p>
    <w:p w:rsidR="00401AEA" w:rsidRPr="00401AEA" w:rsidRDefault="00401AEA" w:rsidP="00401AEA">
      <w:pPr>
        <w:widowControl w:val="0"/>
        <w:overflowPunct w:val="0"/>
        <w:autoSpaceDE w:val="0"/>
        <w:autoSpaceDN w:val="0"/>
        <w:adjustRightInd w:val="0"/>
        <w:ind w:left="284"/>
        <w:jc w:val="both"/>
        <w:rPr>
          <w:rFonts w:cs="Arial"/>
          <w:sz w:val="22"/>
          <w:szCs w:val="22"/>
        </w:rPr>
      </w:pPr>
      <w:r w:rsidRPr="00401AEA">
        <w:rPr>
          <w:rFonts w:cs="Arial"/>
          <w:sz w:val="22"/>
          <w:szCs w:val="22"/>
        </w:rPr>
        <w:t>Post-operative</w:t>
      </w:r>
    </w:p>
    <w:p w:rsidR="00401AEA" w:rsidRPr="00401AEA" w:rsidRDefault="00401AEA" w:rsidP="00A34E12">
      <w:pPr>
        <w:widowControl w:val="0"/>
        <w:numPr>
          <w:ilvl w:val="0"/>
          <w:numId w:val="15"/>
        </w:numPr>
        <w:overflowPunct w:val="0"/>
        <w:autoSpaceDE w:val="0"/>
        <w:autoSpaceDN w:val="0"/>
        <w:adjustRightInd w:val="0"/>
        <w:spacing w:line="236" w:lineRule="auto"/>
        <w:ind w:right="560"/>
        <w:jc w:val="both"/>
        <w:rPr>
          <w:rFonts w:cs="Arial"/>
          <w:sz w:val="22"/>
          <w:szCs w:val="22"/>
        </w:rPr>
      </w:pPr>
      <w:r w:rsidRPr="00401AEA">
        <w:rPr>
          <w:rFonts w:cs="Arial"/>
          <w:sz w:val="22"/>
          <w:szCs w:val="22"/>
        </w:rPr>
        <w:t xml:space="preserve">Be able to make a risk / benefit decision regarding </w:t>
      </w:r>
      <w:proofErr w:type="spellStart"/>
      <w:r w:rsidRPr="00401AEA">
        <w:rPr>
          <w:rFonts w:cs="Arial"/>
          <w:sz w:val="22"/>
          <w:szCs w:val="22"/>
        </w:rPr>
        <w:t>extubation</w:t>
      </w:r>
      <w:proofErr w:type="spellEnd"/>
      <w:r w:rsidRPr="00401AEA">
        <w:rPr>
          <w:rFonts w:cs="Arial"/>
          <w:sz w:val="22"/>
          <w:szCs w:val="22"/>
        </w:rPr>
        <w:t xml:space="preserve"> of major upper GI cases</w:t>
      </w:r>
    </w:p>
    <w:p w:rsidR="00401AEA" w:rsidRPr="00401AEA" w:rsidRDefault="00401AEA" w:rsidP="00401AEA">
      <w:pPr>
        <w:widowControl w:val="0"/>
        <w:autoSpaceDE w:val="0"/>
        <w:autoSpaceDN w:val="0"/>
        <w:adjustRightInd w:val="0"/>
        <w:spacing w:line="2" w:lineRule="exact"/>
        <w:jc w:val="both"/>
        <w:rPr>
          <w:rFonts w:cs="Arial"/>
          <w:sz w:val="22"/>
          <w:szCs w:val="22"/>
        </w:rPr>
      </w:pPr>
    </w:p>
    <w:p w:rsidR="00401AEA" w:rsidRDefault="00401AEA" w:rsidP="00A34E12">
      <w:pPr>
        <w:widowControl w:val="0"/>
        <w:numPr>
          <w:ilvl w:val="0"/>
          <w:numId w:val="16"/>
        </w:numPr>
        <w:overflowPunct w:val="0"/>
        <w:autoSpaceDE w:val="0"/>
        <w:autoSpaceDN w:val="0"/>
        <w:adjustRightInd w:val="0"/>
        <w:spacing w:line="247" w:lineRule="auto"/>
        <w:ind w:right="340"/>
        <w:jc w:val="both"/>
        <w:rPr>
          <w:rFonts w:cs="Arial"/>
          <w:sz w:val="22"/>
          <w:szCs w:val="22"/>
        </w:rPr>
      </w:pPr>
      <w:r w:rsidRPr="00401AEA">
        <w:rPr>
          <w:rFonts w:cs="Arial"/>
          <w:sz w:val="22"/>
          <w:szCs w:val="22"/>
        </w:rPr>
        <w:t>Understand the typical post-operative course after major upper GI surgery, including management of cardiorespiratory complications</w:t>
      </w:r>
    </w:p>
    <w:p w:rsidR="00401AEA" w:rsidRPr="00401AEA" w:rsidRDefault="00401AEA" w:rsidP="00A34E12">
      <w:pPr>
        <w:widowControl w:val="0"/>
        <w:numPr>
          <w:ilvl w:val="0"/>
          <w:numId w:val="16"/>
        </w:numPr>
        <w:overflowPunct w:val="0"/>
        <w:autoSpaceDE w:val="0"/>
        <w:autoSpaceDN w:val="0"/>
        <w:adjustRightInd w:val="0"/>
        <w:spacing w:line="247" w:lineRule="auto"/>
        <w:ind w:right="340"/>
        <w:jc w:val="both"/>
        <w:rPr>
          <w:rFonts w:cs="Arial"/>
          <w:sz w:val="22"/>
          <w:szCs w:val="22"/>
        </w:rPr>
      </w:pPr>
      <w:r w:rsidRPr="00401AEA">
        <w:rPr>
          <w:rFonts w:cs="Arial"/>
          <w:sz w:val="22"/>
          <w:szCs w:val="22"/>
        </w:rPr>
        <w:t>Be able to support patients back to functional recovery as part of the multi-disciplinary team</w:t>
      </w:r>
    </w:p>
    <w:p w:rsidR="00401AEA" w:rsidRPr="00401AEA" w:rsidRDefault="00401AEA" w:rsidP="00401AEA">
      <w:pPr>
        <w:widowControl w:val="0"/>
        <w:autoSpaceDE w:val="0"/>
        <w:autoSpaceDN w:val="0"/>
        <w:adjustRightInd w:val="0"/>
        <w:spacing w:line="2" w:lineRule="exact"/>
        <w:jc w:val="both"/>
        <w:rPr>
          <w:rFonts w:cs="Arial"/>
          <w:sz w:val="22"/>
          <w:szCs w:val="22"/>
        </w:rPr>
      </w:pPr>
    </w:p>
    <w:p w:rsidR="00401AEA" w:rsidRPr="00401AEA" w:rsidRDefault="00401AEA" w:rsidP="00401AEA">
      <w:pPr>
        <w:widowControl w:val="0"/>
        <w:overflowPunct w:val="0"/>
        <w:autoSpaceDE w:val="0"/>
        <w:autoSpaceDN w:val="0"/>
        <w:adjustRightInd w:val="0"/>
        <w:spacing w:line="235" w:lineRule="auto"/>
        <w:ind w:left="284"/>
        <w:jc w:val="both"/>
        <w:rPr>
          <w:rFonts w:cs="Arial"/>
          <w:sz w:val="22"/>
          <w:szCs w:val="22"/>
        </w:rPr>
      </w:pPr>
    </w:p>
    <w:p w:rsidR="00401AEA" w:rsidRPr="00401AEA" w:rsidRDefault="00401AEA" w:rsidP="00401AEA">
      <w:pPr>
        <w:widowControl w:val="0"/>
        <w:overflowPunct w:val="0"/>
        <w:autoSpaceDE w:val="0"/>
        <w:autoSpaceDN w:val="0"/>
        <w:adjustRightInd w:val="0"/>
        <w:spacing w:line="235" w:lineRule="auto"/>
        <w:ind w:left="284"/>
        <w:jc w:val="both"/>
        <w:rPr>
          <w:rFonts w:cs="Arial"/>
          <w:sz w:val="22"/>
          <w:szCs w:val="22"/>
        </w:rPr>
      </w:pPr>
      <w:r w:rsidRPr="00401AEA">
        <w:rPr>
          <w:rFonts w:cs="Arial"/>
          <w:sz w:val="22"/>
          <w:szCs w:val="22"/>
        </w:rPr>
        <w:t>Non-clinical</w:t>
      </w:r>
    </w:p>
    <w:p w:rsidR="00401AEA" w:rsidRPr="00401AEA" w:rsidRDefault="00401AEA" w:rsidP="00A34E12">
      <w:pPr>
        <w:widowControl w:val="0"/>
        <w:numPr>
          <w:ilvl w:val="1"/>
          <w:numId w:val="12"/>
        </w:numPr>
        <w:tabs>
          <w:tab w:val="clear" w:pos="1440"/>
        </w:tabs>
        <w:overflowPunct w:val="0"/>
        <w:autoSpaceDE w:val="0"/>
        <w:autoSpaceDN w:val="0"/>
        <w:adjustRightInd w:val="0"/>
        <w:spacing w:line="233" w:lineRule="auto"/>
        <w:ind w:left="709" w:hanging="370"/>
        <w:jc w:val="both"/>
        <w:rPr>
          <w:rFonts w:cs="Arial"/>
          <w:sz w:val="22"/>
          <w:szCs w:val="22"/>
        </w:rPr>
      </w:pPr>
      <w:r w:rsidRPr="00401AEA">
        <w:rPr>
          <w:rFonts w:cs="Arial"/>
          <w:sz w:val="22"/>
          <w:szCs w:val="22"/>
        </w:rPr>
        <w:t>Conduct a relevant internal audit relating to the upper GI service</w:t>
      </w:r>
    </w:p>
    <w:p w:rsidR="00401AEA" w:rsidRPr="00401AEA" w:rsidRDefault="00401AEA" w:rsidP="00A34E12">
      <w:pPr>
        <w:widowControl w:val="0"/>
        <w:numPr>
          <w:ilvl w:val="1"/>
          <w:numId w:val="12"/>
        </w:numPr>
        <w:tabs>
          <w:tab w:val="clear" w:pos="1440"/>
        </w:tabs>
        <w:overflowPunct w:val="0"/>
        <w:autoSpaceDE w:val="0"/>
        <w:autoSpaceDN w:val="0"/>
        <w:adjustRightInd w:val="0"/>
        <w:spacing w:line="233" w:lineRule="auto"/>
        <w:ind w:left="709" w:hanging="370"/>
        <w:jc w:val="both"/>
        <w:rPr>
          <w:rFonts w:cs="Arial"/>
          <w:sz w:val="22"/>
          <w:szCs w:val="22"/>
        </w:rPr>
      </w:pPr>
      <w:r w:rsidRPr="00401AEA">
        <w:rPr>
          <w:rFonts w:cs="Arial"/>
          <w:sz w:val="22"/>
          <w:szCs w:val="22"/>
        </w:rPr>
        <w:t>Engage as a member of the multi-disciplinary team</w:t>
      </w:r>
    </w:p>
    <w:p w:rsidR="00401AEA" w:rsidRPr="00401AEA" w:rsidRDefault="00401AEA" w:rsidP="00A34E12">
      <w:pPr>
        <w:widowControl w:val="0"/>
        <w:numPr>
          <w:ilvl w:val="1"/>
          <w:numId w:val="12"/>
        </w:numPr>
        <w:tabs>
          <w:tab w:val="clear" w:pos="1440"/>
        </w:tabs>
        <w:overflowPunct w:val="0"/>
        <w:autoSpaceDE w:val="0"/>
        <w:autoSpaceDN w:val="0"/>
        <w:adjustRightInd w:val="0"/>
        <w:spacing w:line="233" w:lineRule="auto"/>
        <w:ind w:left="709" w:hanging="370"/>
        <w:jc w:val="both"/>
        <w:rPr>
          <w:rFonts w:cs="Arial"/>
          <w:sz w:val="22"/>
          <w:szCs w:val="22"/>
        </w:rPr>
      </w:pPr>
      <w:r w:rsidRPr="00401AEA">
        <w:rPr>
          <w:rFonts w:cs="Arial"/>
          <w:sz w:val="22"/>
          <w:szCs w:val="22"/>
        </w:rPr>
        <w:t>Teach more junior anaesthetists and medical students as appropriate</w:t>
      </w:r>
    </w:p>
    <w:p w:rsidR="00401AEA" w:rsidRPr="00401AEA" w:rsidRDefault="00401AEA" w:rsidP="00401AEA">
      <w:pPr>
        <w:widowControl w:val="0"/>
        <w:autoSpaceDE w:val="0"/>
        <w:autoSpaceDN w:val="0"/>
        <w:adjustRightInd w:val="0"/>
        <w:spacing w:line="5" w:lineRule="exact"/>
        <w:ind w:left="709" w:hanging="370"/>
        <w:jc w:val="both"/>
        <w:rPr>
          <w:rFonts w:cs="Arial"/>
          <w:sz w:val="22"/>
          <w:szCs w:val="22"/>
        </w:rPr>
      </w:pPr>
    </w:p>
    <w:p w:rsidR="00401AEA" w:rsidRPr="00401AEA" w:rsidRDefault="00401AEA" w:rsidP="00A34E12">
      <w:pPr>
        <w:widowControl w:val="0"/>
        <w:numPr>
          <w:ilvl w:val="1"/>
          <w:numId w:val="11"/>
        </w:numPr>
        <w:tabs>
          <w:tab w:val="clear" w:pos="1440"/>
        </w:tabs>
        <w:overflowPunct w:val="0"/>
        <w:autoSpaceDE w:val="0"/>
        <w:autoSpaceDN w:val="0"/>
        <w:adjustRightInd w:val="0"/>
        <w:ind w:left="709" w:hanging="370"/>
        <w:jc w:val="both"/>
        <w:rPr>
          <w:rFonts w:cs="Arial"/>
          <w:sz w:val="22"/>
          <w:szCs w:val="22"/>
        </w:rPr>
      </w:pPr>
      <w:r w:rsidRPr="00401AEA">
        <w:rPr>
          <w:rFonts w:cs="Arial"/>
          <w:sz w:val="22"/>
          <w:szCs w:val="22"/>
        </w:rPr>
        <w:t>Contribute to the enhanced recovery programme for upper GI</w:t>
      </w:r>
    </w:p>
    <w:p w:rsidR="00401AEA" w:rsidRPr="00401AEA" w:rsidRDefault="00401AEA" w:rsidP="00401AEA">
      <w:pPr>
        <w:tabs>
          <w:tab w:val="right" w:pos="7268"/>
        </w:tabs>
        <w:ind w:left="284"/>
        <w:jc w:val="both"/>
        <w:rPr>
          <w:rFonts w:cs="Arial"/>
          <w:sz w:val="22"/>
          <w:szCs w:val="22"/>
        </w:rPr>
      </w:pPr>
    </w:p>
    <w:p w:rsidR="00401AEA" w:rsidRPr="00401AEA" w:rsidRDefault="00401AEA" w:rsidP="00401AEA">
      <w:pPr>
        <w:tabs>
          <w:tab w:val="right" w:pos="7268"/>
        </w:tabs>
        <w:ind w:left="284"/>
        <w:jc w:val="both"/>
        <w:rPr>
          <w:rFonts w:cs="Arial"/>
          <w:sz w:val="22"/>
          <w:szCs w:val="22"/>
        </w:rPr>
      </w:pPr>
    </w:p>
    <w:p w:rsidR="00401AEA" w:rsidRPr="00A34E12" w:rsidRDefault="00401AEA" w:rsidP="00A34E12">
      <w:pPr>
        <w:widowControl w:val="0"/>
        <w:autoSpaceDE w:val="0"/>
        <w:autoSpaceDN w:val="0"/>
        <w:adjustRightInd w:val="0"/>
        <w:ind w:left="284"/>
        <w:jc w:val="both"/>
        <w:rPr>
          <w:rFonts w:cs="Arial"/>
          <w:b/>
          <w:sz w:val="22"/>
          <w:szCs w:val="22"/>
        </w:rPr>
      </w:pPr>
      <w:r w:rsidRPr="00A34E12">
        <w:rPr>
          <w:rFonts w:cs="Arial"/>
          <w:b/>
          <w:bCs/>
          <w:sz w:val="22"/>
          <w:szCs w:val="22"/>
        </w:rPr>
        <w:t>Relevant higher competencies in Royal College of Anaesthetists curriculum</w:t>
      </w:r>
    </w:p>
    <w:p w:rsidR="00401AEA" w:rsidRPr="00A34E12" w:rsidRDefault="00401AEA" w:rsidP="00A34E12">
      <w:pPr>
        <w:widowControl w:val="0"/>
        <w:autoSpaceDE w:val="0"/>
        <w:autoSpaceDN w:val="0"/>
        <w:adjustRightInd w:val="0"/>
        <w:spacing w:line="293" w:lineRule="exact"/>
        <w:ind w:left="284"/>
        <w:jc w:val="both"/>
        <w:rPr>
          <w:rFonts w:cs="Arial"/>
          <w:sz w:val="22"/>
          <w:szCs w:val="22"/>
        </w:rPr>
      </w:pPr>
    </w:p>
    <w:p w:rsidR="00401AEA" w:rsidRPr="00A34E12" w:rsidRDefault="00401AEA" w:rsidP="00A34E12">
      <w:pPr>
        <w:widowControl w:val="0"/>
        <w:autoSpaceDE w:val="0"/>
        <w:autoSpaceDN w:val="0"/>
        <w:adjustRightInd w:val="0"/>
        <w:ind w:left="284"/>
        <w:jc w:val="both"/>
        <w:rPr>
          <w:rFonts w:cs="Arial"/>
          <w:b/>
          <w:sz w:val="22"/>
          <w:szCs w:val="22"/>
        </w:rPr>
      </w:pPr>
      <w:r w:rsidRPr="00A34E12">
        <w:rPr>
          <w:rFonts w:cs="Arial"/>
          <w:b/>
          <w:bCs/>
          <w:sz w:val="22"/>
          <w:szCs w:val="22"/>
        </w:rPr>
        <w:t>Thoracic competencies:</w:t>
      </w:r>
    </w:p>
    <w:p w:rsidR="00401AEA" w:rsidRPr="00A34E12" w:rsidRDefault="00401AEA" w:rsidP="00A34E12">
      <w:pPr>
        <w:tabs>
          <w:tab w:val="right" w:pos="7268"/>
        </w:tabs>
        <w:ind w:left="284"/>
        <w:jc w:val="both"/>
        <w:rPr>
          <w:rFonts w:cs="Arial"/>
          <w:sz w:val="22"/>
          <w:szCs w:val="22"/>
        </w:rPr>
      </w:pPr>
    </w:p>
    <w:p w:rsidR="00401AEA" w:rsidRPr="00A34E12" w:rsidRDefault="00401AEA" w:rsidP="00A34E12">
      <w:pPr>
        <w:widowControl w:val="0"/>
        <w:overflowPunct w:val="0"/>
        <w:autoSpaceDE w:val="0"/>
        <w:autoSpaceDN w:val="0"/>
        <w:adjustRightInd w:val="0"/>
        <w:spacing w:after="120"/>
        <w:ind w:left="1439" w:right="220" w:hanging="1155"/>
        <w:jc w:val="both"/>
        <w:rPr>
          <w:rFonts w:cs="Arial"/>
          <w:sz w:val="22"/>
          <w:szCs w:val="22"/>
        </w:rPr>
      </w:pPr>
      <w:r w:rsidRPr="00A34E12">
        <w:rPr>
          <w:rFonts w:cs="Arial"/>
          <w:sz w:val="22"/>
          <w:szCs w:val="22"/>
        </w:rPr>
        <w:t>CT_HS_14</w:t>
      </w:r>
      <w:r w:rsidRPr="00A34E12">
        <w:rPr>
          <w:rFonts w:cs="Arial"/>
          <w:sz w:val="22"/>
          <w:szCs w:val="22"/>
        </w:rPr>
        <w:tab/>
        <w:t xml:space="preserve">Demonstrates understanding of </w:t>
      </w:r>
      <w:proofErr w:type="spellStart"/>
      <w:r w:rsidRPr="00A34E12">
        <w:rPr>
          <w:rFonts w:cs="Arial"/>
          <w:sz w:val="22"/>
          <w:szCs w:val="22"/>
        </w:rPr>
        <w:t>ventilatory</w:t>
      </w:r>
      <w:proofErr w:type="spellEnd"/>
      <w:r w:rsidRPr="00A34E12">
        <w:rPr>
          <w:rFonts w:cs="Arial"/>
          <w:sz w:val="22"/>
          <w:szCs w:val="22"/>
        </w:rPr>
        <w:t xml:space="preserve"> issues through appropriate airway and </w:t>
      </w:r>
      <w:proofErr w:type="spellStart"/>
      <w:r w:rsidRPr="00A34E12">
        <w:rPr>
          <w:rFonts w:cs="Arial"/>
          <w:sz w:val="22"/>
          <w:szCs w:val="22"/>
        </w:rPr>
        <w:t>ventilatory</w:t>
      </w:r>
      <w:proofErr w:type="spellEnd"/>
      <w:r w:rsidRPr="00A34E12">
        <w:rPr>
          <w:rFonts w:cs="Arial"/>
          <w:sz w:val="22"/>
          <w:szCs w:val="22"/>
        </w:rPr>
        <w:t xml:space="preserve"> management including the ability to utilise </w:t>
      </w:r>
      <w:proofErr w:type="spellStart"/>
      <w:r w:rsidRPr="00A34E12">
        <w:rPr>
          <w:rFonts w:cs="Arial"/>
          <w:sz w:val="22"/>
          <w:szCs w:val="22"/>
        </w:rPr>
        <w:t>ventilatory</w:t>
      </w:r>
      <w:proofErr w:type="spellEnd"/>
      <w:r w:rsidRPr="00A34E12">
        <w:rPr>
          <w:rFonts w:cs="Arial"/>
          <w:sz w:val="22"/>
          <w:szCs w:val="22"/>
        </w:rPr>
        <w:t xml:space="preserve"> strategies to minimise barotrauma or re-expansion pulmonary oedema</w:t>
      </w:r>
    </w:p>
    <w:p w:rsidR="00401AEA" w:rsidRPr="00A34E12" w:rsidRDefault="00401AEA" w:rsidP="00A34E12">
      <w:pPr>
        <w:widowControl w:val="0"/>
        <w:tabs>
          <w:tab w:val="left" w:pos="1420"/>
        </w:tabs>
        <w:autoSpaceDE w:val="0"/>
        <w:autoSpaceDN w:val="0"/>
        <w:adjustRightInd w:val="0"/>
        <w:spacing w:after="120"/>
        <w:ind w:left="284"/>
        <w:jc w:val="both"/>
        <w:rPr>
          <w:rFonts w:cs="Arial"/>
          <w:sz w:val="22"/>
          <w:szCs w:val="22"/>
        </w:rPr>
      </w:pPr>
      <w:r w:rsidRPr="00A34E12">
        <w:rPr>
          <w:rFonts w:cs="Arial"/>
          <w:sz w:val="22"/>
          <w:szCs w:val="22"/>
        </w:rPr>
        <w:t>CT_HS_15</w:t>
      </w:r>
      <w:r w:rsidRPr="00A34E12">
        <w:rPr>
          <w:rFonts w:cs="Arial"/>
          <w:sz w:val="22"/>
          <w:szCs w:val="22"/>
        </w:rPr>
        <w:tab/>
        <w:t>Demonstrates the correct management of chest drains</w:t>
      </w:r>
    </w:p>
    <w:p w:rsidR="00401AEA" w:rsidRPr="00A34E12" w:rsidRDefault="00401AEA" w:rsidP="00A34E12">
      <w:pPr>
        <w:widowControl w:val="0"/>
        <w:overflowPunct w:val="0"/>
        <w:autoSpaceDE w:val="0"/>
        <w:autoSpaceDN w:val="0"/>
        <w:adjustRightInd w:val="0"/>
        <w:spacing w:line="239" w:lineRule="auto"/>
        <w:ind w:left="1439" w:hanging="1155"/>
        <w:jc w:val="both"/>
        <w:rPr>
          <w:rFonts w:cs="Arial"/>
          <w:sz w:val="22"/>
          <w:szCs w:val="22"/>
        </w:rPr>
      </w:pPr>
      <w:r w:rsidRPr="00A34E12">
        <w:rPr>
          <w:rFonts w:cs="Arial"/>
          <w:sz w:val="22"/>
          <w:szCs w:val="22"/>
        </w:rPr>
        <w:t>CT_HS_16</w:t>
      </w:r>
      <w:r w:rsidRPr="00A34E12">
        <w:rPr>
          <w:rFonts w:cs="Arial"/>
          <w:sz w:val="22"/>
          <w:szCs w:val="22"/>
        </w:rPr>
        <w:tab/>
        <w:t>Prepares a post-operative management plan for patients who have had thoracic procedures which demonstrates an understanding of the physiological and physical changes that occur following thoracic surgery [include a rational approach to postoperative pain management and the use of multimodal therapies]</w:t>
      </w:r>
    </w:p>
    <w:p w:rsidR="00401AEA" w:rsidRPr="00A34E12" w:rsidRDefault="00401AEA" w:rsidP="00A34E12">
      <w:pPr>
        <w:tabs>
          <w:tab w:val="right" w:pos="7268"/>
        </w:tabs>
        <w:ind w:left="284"/>
        <w:jc w:val="both"/>
        <w:rPr>
          <w:rFonts w:cs="Arial"/>
          <w:sz w:val="22"/>
          <w:szCs w:val="22"/>
        </w:rPr>
      </w:pPr>
    </w:p>
    <w:p w:rsidR="00401AEA" w:rsidRPr="00A34E12" w:rsidRDefault="00401AEA" w:rsidP="00A34E12">
      <w:pPr>
        <w:tabs>
          <w:tab w:val="right" w:pos="7268"/>
        </w:tabs>
        <w:ind w:left="284"/>
        <w:jc w:val="both"/>
        <w:rPr>
          <w:rFonts w:cs="Arial"/>
          <w:b/>
          <w:bCs/>
          <w:sz w:val="22"/>
          <w:szCs w:val="22"/>
        </w:rPr>
      </w:pPr>
      <w:r w:rsidRPr="00A34E12">
        <w:rPr>
          <w:rFonts w:cs="Arial"/>
          <w:b/>
          <w:bCs/>
          <w:sz w:val="22"/>
          <w:szCs w:val="22"/>
        </w:rPr>
        <w:t>General competencies:</w:t>
      </w:r>
    </w:p>
    <w:p w:rsidR="00401AEA" w:rsidRPr="00A34E12" w:rsidRDefault="00401AEA" w:rsidP="00A34E12">
      <w:pPr>
        <w:tabs>
          <w:tab w:val="right" w:pos="7268"/>
        </w:tabs>
        <w:ind w:left="284"/>
        <w:jc w:val="both"/>
        <w:rPr>
          <w:rFonts w:cs="Arial"/>
          <w:bCs/>
          <w:sz w:val="22"/>
          <w:szCs w:val="22"/>
        </w:rPr>
      </w:pPr>
    </w:p>
    <w:p w:rsidR="00401AEA" w:rsidRPr="00A34E12" w:rsidRDefault="00401AEA" w:rsidP="00A34E12">
      <w:pPr>
        <w:widowControl w:val="0"/>
        <w:autoSpaceDE w:val="0"/>
        <w:autoSpaceDN w:val="0"/>
        <w:adjustRightInd w:val="0"/>
        <w:spacing w:after="120"/>
        <w:ind w:left="284"/>
        <w:jc w:val="both"/>
        <w:rPr>
          <w:rFonts w:cs="Arial"/>
          <w:sz w:val="22"/>
          <w:szCs w:val="22"/>
        </w:rPr>
      </w:pPr>
      <w:r w:rsidRPr="00A34E12">
        <w:rPr>
          <w:rFonts w:cs="Arial"/>
          <w:sz w:val="22"/>
          <w:szCs w:val="22"/>
        </w:rPr>
        <w:t>GU_HS_01</w:t>
      </w:r>
      <w:r w:rsidR="00A34E12" w:rsidRPr="00A34E12">
        <w:rPr>
          <w:rFonts w:cs="Arial"/>
          <w:sz w:val="22"/>
          <w:szCs w:val="22"/>
        </w:rPr>
        <w:tab/>
      </w:r>
      <w:r w:rsidRPr="00A34E12">
        <w:rPr>
          <w:rFonts w:cs="Arial"/>
          <w:sz w:val="22"/>
          <w:szCs w:val="22"/>
        </w:rPr>
        <w:t>Demonstrates focussed preoperative evaluation of patients of all ASA grades who are at risk of post-operative morbidity, including the implementation of risk stratification methods such as scoring systems and measures of functional capacity [including basic interpretation of cardiopulmonary exercise testing results}</w:t>
      </w:r>
    </w:p>
    <w:p w:rsidR="00401AEA" w:rsidRPr="00A34E12" w:rsidRDefault="00401AEA" w:rsidP="00A34E12">
      <w:pPr>
        <w:widowControl w:val="0"/>
        <w:autoSpaceDE w:val="0"/>
        <w:autoSpaceDN w:val="0"/>
        <w:adjustRightInd w:val="0"/>
        <w:spacing w:after="120"/>
        <w:ind w:left="284"/>
        <w:jc w:val="both"/>
        <w:rPr>
          <w:rFonts w:cs="Arial"/>
          <w:sz w:val="22"/>
          <w:szCs w:val="22"/>
        </w:rPr>
      </w:pPr>
      <w:r w:rsidRPr="00A34E12">
        <w:rPr>
          <w:rFonts w:cs="Arial"/>
          <w:sz w:val="22"/>
          <w:szCs w:val="22"/>
        </w:rPr>
        <w:t>GU_HS_03</w:t>
      </w:r>
      <w:r w:rsidRPr="00A34E12">
        <w:rPr>
          <w:rFonts w:cs="Arial"/>
          <w:sz w:val="22"/>
          <w:szCs w:val="22"/>
        </w:rPr>
        <w:tab/>
        <w:t xml:space="preserve">Demonstrates safe and effective </w:t>
      </w:r>
      <w:proofErr w:type="spellStart"/>
      <w:r w:rsidRPr="00A34E12">
        <w:rPr>
          <w:rFonts w:cs="Arial"/>
          <w:sz w:val="22"/>
          <w:szCs w:val="22"/>
        </w:rPr>
        <w:t>peri</w:t>
      </w:r>
      <w:proofErr w:type="spellEnd"/>
      <w:r w:rsidRPr="00A34E12">
        <w:rPr>
          <w:rFonts w:cs="Arial"/>
          <w:sz w:val="22"/>
          <w:szCs w:val="22"/>
        </w:rPr>
        <w:t xml:space="preserve">-operative anaesthetic care to patients of all ASA grades requiring major intra-abdominal surgery covered in this unit of training under distant supervision including, but not exclusively those requiring complex </w:t>
      </w:r>
      <w:proofErr w:type="spellStart"/>
      <w:r w:rsidRPr="00A34E12">
        <w:rPr>
          <w:rFonts w:cs="Arial"/>
          <w:sz w:val="22"/>
          <w:szCs w:val="22"/>
        </w:rPr>
        <w:t>colo</w:t>
      </w:r>
      <w:proofErr w:type="spellEnd"/>
      <w:r w:rsidRPr="00A34E12">
        <w:rPr>
          <w:rFonts w:cs="Arial"/>
          <w:sz w:val="22"/>
          <w:szCs w:val="22"/>
        </w:rPr>
        <w:t>-rectal, gynaecological, bariatric and urological surgery</w:t>
      </w:r>
    </w:p>
    <w:p w:rsidR="00401AEA" w:rsidRPr="00A34E12" w:rsidRDefault="00401AEA" w:rsidP="00A34E12">
      <w:pPr>
        <w:widowControl w:val="0"/>
        <w:autoSpaceDE w:val="0"/>
        <w:autoSpaceDN w:val="0"/>
        <w:adjustRightInd w:val="0"/>
        <w:spacing w:after="120"/>
        <w:ind w:left="284"/>
        <w:jc w:val="both"/>
        <w:rPr>
          <w:rFonts w:cs="Arial"/>
          <w:sz w:val="22"/>
          <w:szCs w:val="22"/>
        </w:rPr>
      </w:pPr>
      <w:r w:rsidRPr="00A34E12">
        <w:rPr>
          <w:rFonts w:cs="Arial"/>
          <w:sz w:val="22"/>
          <w:szCs w:val="22"/>
        </w:rPr>
        <w:t>GU_HS_05</w:t>
      </w:r>
      <w:r w:rsidRPr="00A34E12">
        <w:rPr>
          <w:rFonts w:cs="Arial"/>
          <w:sz w:val="22"/>
          <w:szCs w:val="22"/>
        </w:rPr>
        <w:tab/>
        <w:t xml:space="preserve">Demonstrates the ability to be an effective member of a multi-disciplinary team managing elective and emergency general surgery, urology and gynaecology lists, safely and effectively. </w:t>
      </w:r>
      <w:r w:rsidR="00A34E12">
        <w:rPr>
          <w:rFonts w:cs="Arial"/>
          <w:sz w:val="22"/>
          <w:szCs w:val="22"/>
        </w:rPr>
        <w:t xml:space="preserve"> </w:t>
      </w:r>
      <w:r w:rsidRPr="00A34E12">
        <w:rPr>
          <w:rFonts w:cs="Arial"/>
          <w:sz w:val="22"/>
          <w:szCs w:val="22"/>
        </w:rPr>
        <w:t>This implies demonstrating essential generic communication, teamwork, leadership and professional skills, as well as those specific to the perioperative anaesthetic care of patients</w:t>
      </w:r>
    </w:p>
    <w:p w:rsidR="00401AEA" w:rsidRPr="00A34E12" w:rsidRDefault="00401AEA" w:rsidP="00A34E12">
      <w:pPr>
        <w:widowControl w:val="0"/>
        <w:autoSpaceDE w:val="0"/>
        <w:autoSpaceDN w:val="0"/>
        <w:adjustRightInd w:val="0"/>
        <w:ind w:left="284"/>
        <w:jc w:val="both"/>
        <w:rPr>
          <w:rFonts w:cs="Arial"/>
          <w:sz w:val="22"/>
          <w:szCs w:val="22"/>
        </w:rPr>
      </w:pPr>
      <w:r w:rsidRPr="00A34E12">
        <w:rPr>
          <w:rFonts w:cs="Arial"/>
          <w:sz w:val="22"/>
          <w:szCs w:val="22"/>
        </w:rPr>
        <w:t>GU_HS_06</w:t>
      </w:r>
      <w:r w:rsidRPr="00A34E12">
        <w:rPr>
          <w:rFonts w:cs="Arial"/>
          <w:sz w:val="22"/>
          <w:szCs w:val="22"/>
        </w:rPr>
        <w:tab/>
        <w:t>Demonstrates the ability to participate effectively in the post-operative care of the patient as part of a multi-disciplinary team</w:t>
      </w:r>
    </w:p>
    <w:p w:rsidR="00401AEA" w:rsidRDefault="00401AEA" w:rsidP="00A34E12">
      <w:pPr>
        <w:widowControl w:val="0"/>
        <w:autoSpaceDE w:val="0"/>
        <w:autoSpaceDN w:val="0"/>
        <w:adjustRightInd w:val="0"/>
        <w:ind w:left="284"/>
        <w:jc w:val="both"/>
        <w:rPr>
          <w:rFonts w:cs="Arial"/>
          <w:sz w:val="22"/>
          <w:szCs w:val="22"/>
        </w:rPr>
      </w:pPr>
    </w:p>
    <w:p w:rsidR="0036554C" w:rsidRPr="00A34E12" w:rsidRDefault="0036554C" w:rsidP="00A34E12">
      <w:pPr>
        <w:widowControl w:val="0"/>
        <w:autoSpaceDE w:val="0"/>
        <w:autoSpaceDN w:val="0"/>
        <w:adjustRightInd w:val="0"/>
        <w:ind w:left="284"/>
        <w:jc w:val="both"/>
        <w:rPr>
          <w:rFonts w:cs="Arial"/>
          <w:sz w:val="22"/>
          <w:szCs w:val="22"/>
        </w:rPr>
      </w:pPr>
    </w:p>
    <w:p w:rsidR="00A34E12" w:rsidRPr="00A34E12" w:rsidRDefault="00A34E12" w:rsidP="00A34E12">
      <w:pPr>
        <w:tabs>
          <w:tab w:val="right" w:pos="7268"/>
        </w:tabs>
        <w:ind w:left="284"/>
        <w:jc w:val="both"/>
        <w:rPr>
          <w:rFonts w:cs="Arial"/>
          <w:b/>
          <w:bCs/>
          <w:sz w:val="22"/>
          <w:szCs w:val="22"/>
        </w:rPr>
      </w:pPr>
      <w:r w:rsidRPr="00A34E12">
        <w:rPr>
          <w:rFonts w:cs="Arial"/>
          <w:b/>
          <w:bCs/>
          <w:sz w:val="22"/>
          <w:szCs w:val="22"/>
        </w:rPr>
        <w:lastRenderedPageBreak/>
        <w:t>Regional competencies:</w:t>
      </w:r>
    </w:p>
    <w:p w:rsidR="00401AEA" w:rsidRPr="00A34E12" w:rsidRDefault="00401AEA" w:rsidP="00A34E12">
      <w:pPr>
        <w:tabs>
          <w:tab w:val="right" w:pos="7268"/>
        </w:tabs>
        <w:ind w:left="284"/>
        <w:jc w:val="both"/>
        <w:rPr>
          <w:rFonts w:cs="Arial"/>
          <w:bCs/>
          <w:sz w:val="22"/>
          <w:szCs w:val="22"/>
        </w:rPr>
      </w:pPr>
    </w:p>
    <w:p w:rsidR="00401AEA" w:rsidRPr="00A34E12" w:rsidRDefault="00A34E12" w:rsidP="00A34E12">
      <w:pPr>
        <w:spacing w:after="120"/>
        <w:ind w:left="284"/>
        <w:jc w:val="both"/>
        <w:rPr>
          <w:rFonts w:cs="Arial"/>
          <w:bCs/>
          <w:sz w:val="22"/>
          <w:szCs w:val="22"/>
        </w:rPr>
      </w:pPr>
      <w:r w:rsidRPr="00A34E12">
        <w:rPr>
          <w:rFonts w:cs="Arial"/>
          <w:sz w:val="22"/>
          <w:szCs w:val="22"/>
        </w:rPr>
        <w:t>RA_HS_01</w:t>
      </w:r>
      <w:r w:rsidRPr="00A34E12">
        <w:rPr>
          <w:rFonts w:cs="Arial"/>
          <w:sz w:val="22"/>
          <w:szCs w:val="22"/>
        </w:rPr>
        <w:tab/>
        <w:t xml:space="preserve">Demonstrates the ability to develop a </w:t>
      </w:r>
      <w:proofErr w:type="spellStart"/>
      <w:r w:rsidRPr="00A34E12">
        <w:rPr>
          <w:rFonts w:cs="Arial"/>
          <w:sz w:val="22"/>
          <w:szCs w:val="22"/>
        </w:rPr>
        <w:t>peri</w:t>
      </w:r>
      <w:proofErr w:type="spellEnd"/>
      <w:r w:rsidRPr="00A34E12">
        <w:rPr>
          <w:rFonts w:cs="Arial"/>
          <w:sz w:val="22"/>
          <w:szCs w:val="22"/>
        </w:rPr>
        <w:t>- operative management plan and perform safely and effectively a number of the following blocks under distant supervision using either/or peripheral nerve stimulation or ultrasound guidance including thoracic epidural anaesthesia</w:t>
      </w:r>
    </w:p>
    <w:p w:rsidR="00401AEA" w:rsidRPr="00A34E12" w:rsidRDefault="00A34E12" w:rsidP="00A34E12">
      <w:pPr>
        <w:ind w:left="284"/>
        <w:jc w:val="both"/>
        <w:rPr>
          <w:rFonts w:cs="Arial"/>
          <w:sz w:val="22"/>
          <w:szCs w:val="22"/>
        </w:rPr>
      </w:pPr>
      <w:r w:rsidRPr="00A34E12">
        <w:rPr>
          <w:rFonts w:cs="Arial"/>
          <w:sz w:val="22"/>
          <w:szCs w:val="22"/>
        </w:rPr>
        <w:t>RA_HS_06</w:t>
      </w:r>
      <w:r w:rsidRPr="00A34E12">
        <w:rPr>
          <w:rFonts w:cs="Arial"/>
          <w:sz w:val="22"/>
          <w:szCs w:val="22"/>
        </w:rPr>
        <w:tab/>
        <w:t>Demonstrates ability to lead discussions on appropriateness of a regional technique for surgery and post-operative analgesia</w:t>
      </w:r>
    </w:p>
    <w:p w:rsidR="00A34E12" w:rsidRPr="00A34E12" w:rsidRDefault="00A34E12" w:rsidP="00A34E12">
      <w:pPr>
        <w:ind w:left="284"/>
        <w:jc w:val="both"/>
        <w:rPr>
          <w:rFonts w:cs="Arial"/>
          <w:sz w:val="22"/>
          <w:szCs w:val="22"/>
        </w:rPr>
      </w:pPr>
    </w:p>
    <w:p w:rsidR="00192AC5" w:rsidRDefault="003C1B36" w:rsidP="00EA2461">
      <w:pPr>
        <w:tabs>
          <w:tab w:val="left" w:pos="284"/>
          <w:tab w:val="right" w:pos="7268"/>
        </w:tabs>
        <w:ind w:left="426" w:hanging="66"/>
        <w:jc w:val="center"/>
        <w:rPr>
          <w:b/>
          <w:sz w:val="22"/>
          <w:lang w:val="en-US"/>
        </w:rPr>
      </w:pPr>
      <w:r w:rsidRPr="002157E7">
        <w:rPr>
          <w:rFonts w:cs="Arial"/>
          <w:b/>
          <w:sz w:val="22"/>
          <w:szCs w:val="22"/>
          <w:lang w:val="en-US"/>
        </w:rPr>
        <w:br w:type="page"/>
      </w:r>
      <w:r w:rsidR="00791BCE">
        <w:rPr>
          <w:b/>
          <w:sz w:val="22"/>
          <w:lang w:val="en-US"/>
        </w:rPr>
        <w:lastRenderedPageBreak/>
        <w:t>SECTION 3</w:t>
      </w:r>
    </w:p>
    <w:p w:rsidR="00192AC5" w:rsidRDefault="00192AC5" w:rsidP="00192AC5">
      <w:pPr>
        <w:tabs>
          <w:tab w:val="left" w:pos="284"/>
          <w:tab w:val="right" w:pos="7268"/>
        </w:tabs>
        <w:ind w:left="284"/>
        <w:jc w:val="center"/>
        <w:rPr>
          <w:b/>
          <w:sz w:val="22"/>
          <w:lang w:val="en-US"/>
        </w:rPr>
      </w:pPr>
    </w:p>
    <w:p w:rsidR="00791BCE" w:rsidRDefault="00791BCE" w:rsidP="00192AC5">
      <w:pPr>
        <w:tabs>
          <w:tab w:val="left" w:pos="284"/>
          <w:tab w:val="right" w:pos="7268"/>
        </w:tabs>
        <w:ind w:left="284"/>
        <w:jc w:val="center"/>
        <w:rPr>
          <w:b/>
          <w:sz w:val="22"/>
          <w:lang w:val="en-US"/>
        </w:rPr>
      </w:pPr>
      <w:r>
        <w:rPr>
          <w:b/>
          <w:sz w:val="22"/>
          <w:lang w:val="en-US"/>
        </w:rPr>
        <w:t>MAIN CONDITIONS OF SERVICE FOR MEDICAL STAFF</w:t>
      </w:r>
    </w:p>
    <w:p w:rsidR="004010C6" w:rsidRDefault="004010C6" w:rsidP="00192AC5">
      <w:pPr>
        <w:tabs>
          <w:tab w:val="left" w:pos="284"/>
          <w:tab w:val="right" w:pos="7268"/>
        </w:tabs>
        <w:ind w:left="284"/>
        <w:jc w:val="both"/>
        <w:rPr>
          <w:sz w:val="22"/>
          <w:lang w:val="en-US"/>
        </w:rPr>
      </w:pPr>
    </w:p>
    <w:p w:rsidR="004010C6" w:rsidRPr="004010C6" w:rsidRDefault="004010C6" w:rsidP="00192AC5">
      <w:pPr>
        <w:tabs>
          <w:tab w:val="left" w:pos="284"/>
        </w:tabs>
        <w:ind w:left="284"/>
        <w:jc w:val="both"/>
        <w:rPr>
          <w:rFonts w:cs="Arial"/>
          <w:sz w:val="22"/>
          <w:szCs w:val="22"/>
        </w:rPr>
      </w:pPr>
      <w:r w:rsidRPr="004010C6">
        <w:rPr>
          <w:rFonts w:cs="Arial"/>
          <w:sz w:val="22"/>
          <w:szCs w:val="22"/>
        </w:rPr>
        <w:t>The post holder will be indemnified by the Trust for all NHS work undertaken as part of his/her contract of employment.</w:t>
      </w:r>
    </w:p>
    <w:p w:rsidR="004010C6" w:rsidRPr="004010C6" w:rsidRDefault="004010C6" w:rsidP="00192AC5">
      <w:pPr>
        <w:tabs>
          <w:tab w:val="left" w:pos="284"/>
        </w:tabs>
        <w:ind w:left="284"/>
        <w:jc w:val="both"/>
        <w:rPr>
          <w:rFonts w:cs="Arial"/>
          <w:sz w:val="22"/>
          <w:szCs w:val="22"/>
        </w:rPr>
      </w:pPr>
    </w:p>
    <w:p w:rsidR="004010C6" w:rsidRPr="004010C6" w:rsidRDefault="004010C6" w:rsidP="00192AC5">
      <w:pPr>
        <w:tabs>
          <w:tab w:val="left" w:pos="284"/>
          <w:tab w:val="right" w:pos="7268"/>
        </w:tabs>
        <w:ind w:left="284"/>
        <w:jc w:val="both"/>
        <w:rPr>
          <w:rFonts w:cs="Arial"/>
          <w:sz w:val="22"/>
          <w:szCs w:val="22"/>
          <w:lang w:val="en-US"/>
        </w:rPr>
      </w:pPr>
      <w:r w:rsidRPr="004010C6">
        <w:rPr>
          <w:rFonts w:cs="Arial"/>
          <w:sz w:val="22"/>
          <w:szCs w:val="22"/>
        </w:rPr>
        <w:t>The post holder is encouraged to take out adequate defence cover as appropriate to cover him/her for any work that does not fall within the scope of the indemnity scheme (contract of employment).</w:t>
      </w:r>
    </w:p>
    <w:p w:rsidR="004010C6" w:rsidRPr="004010C6" w:rsidRDefault="004010C6" w:rsidP="00192AC5">
      <w:pPr>
        <w:tabs>
          <w:tab w:val="left" w:pos="284"/>
          <w:tab w:val="right" w:pos="7268"/>
        </w:tabs>
        <w:ind w:left="284"/>
        <w:jc w:val="both"/>
        <w:rPr>
          <w:rFonts w:cs="Arial"/>
          <w:sz w:val="22"/>
          <w:szCs w:val="22"/>
          <w:lang w:val="en-US"/>
        </w:rPr>
      </w:pPr>
    </w:p>
    <w:p w:rsidR="004010C6" w:rsidRPr="004010C6" w:rsidRDefault="004010C6" w:rsidP="00192AC5">
      <w:pPr>
        <w:tabs>
          <w:tab w:val="left" w:pos="284"/>
        </w:tabs>
        <w:spacing w:line="360" w:lineRule="auto"/>
        <w:ind w:left="284"/>
        <w:rPr>
          <w:rFonts w:cs="Arial"/>
          <w:sz w:val="22"/>
          <w:szCs w:val="22"/>
        </w:rPr>
      </w:pPr>
      <w:r w:rsidRPr="004010C6">
        <w:rPr>
          <w:rFonts w:cs="Arial"/>
          <w:b/>
          <w:sz w:val="22"/>
          <w:szCs w:val="22"/>
        </w:rPr>
        <w:t>Hours per week:</w:t>
      </w:r>
      <w:r w:rsidR="00192AC5">
        <w:rPr>
          <w:rFonts w:cs="Arial"/>
          <w:b/>
          <w:sz w:val="22"/>
          <w:szCs w:val="22"/>
        </w:rPr>
        <w:tab/>
      </w:r>
      <w:r w:rsidRPr="004010C6">
        <w:rPr>
          <w:rFonts w:cs="Arial"/>
          <w:sz w:val="22"/>
          <w:szCs w:val="22"/>
        </w:rPr>
        <w:tab/>
      </w:r>
      <w:r w:rsidR="00AE5D43">
        <w:rPr>
          <w:rFonts w:cs="Arial"/>
          <w:sz w:val="22"/>
          <w:szCs w:val="22"/>
        </w:rPr>
        <w:t>37.5</w:t>
      </w:r>
    </w:p>
    <w:p w:rsidR="004010C6" w:rsidRPr="004010C6" w:rsidRDefault="004010C6" w:rsidP="00192AC5">
      <w:pPr>
        <w:tabs>
          <w:tab w:val="left" w:pos="284"/>
        </w:tabs>
        <w:spacing w:after="120"/>
        <w:ind w:left="284" w:right="-142"/>
        <w:rPr>
          <w:rFonts w:cs="Arial"/>
          <w:sz w:val="22"/>
          <w:szCs w:val="22"/>
        </w:rPr>
      </w:pPr>
      <w:r w:rsidRPr="004010C6">
        <w:rPr>
          <w:rFonts w:cs="Arial"/>
          <w:b/>
          <w:sz w:val="22"/>
          <w:szCs w:val="22"/>
        </w:rPr>
        <w:t>Rotas:</w:t>
      </w:r>
      <w:r w:rsidRPr="004010C6">
        <w:rPr>
          <w:rFonts w:cs="Arial"/>
          <w:sz w:val="22"/>
          <w:szCs w:val="22"/>
        </w:rPr>
        <w:tab/>
      </w:r>
      <w:r w:rsidR="00192AC5">
        <w:rPr>
          <w:rFonts w:cs="Arial"/>
          <w:sz w:val="22"/>
          <w:szCs w:val="22"/>
        </w:rPr>
        <w:tab/>
      </w:r>
      <w:r w:rsidR="00192AC5">
        <w:rPr>
          <w:rFonts w:cs="Arial"/>
          <w:sz w:val="22"/>
          <w:szCs w:val="22"/>
        </w:rPr>
        <w:tab/>
      </w:r>
      <w:r w:rsidR="00AE5D43">
        <w:rPr>
          <w:rFonts w:cs="Arial"/>
          <w:sz w:val="22"/>
          <w:szCs w:val="22"/>
        </w:rPr>
        <w:t>Registrar general on-call rota</w:t>
      </w:r>
    </w:p>
    <w:p w:rsidR="004010C6" w:rsidRPr="004010C6" w:rsidRDefault="004010C6" w:rsidP="00192AC5">
      <w:pPr>
        <w:tabs>
          <w:tab w:val="left" w:pos="284"/>
        </w:tabs>
        <w:spacing w:after="120"/>
        <w:ind w:left="284"/>
        <w:rPr>
          <w:rFonts w:cs="Arial"/>
          <w:sz w:val="22"/>
          <w:szCs w:val="22"/>
          <w:lang w:val="en-US"/>
        </w:rPr>
      </w:pPr>
      <w:r w:rsidRPr="004010C6">
        <w:rPr>
          <w:rFonts w:cs="Arial"/>
          <w:b/>
          <w:sz w:val="22"/>
          <w:szCs w:val="22"/>
        </w:rPr>
        <w:t>Salary scale:</w:t>
      </w:r>
      <w:r w:rsidRPr="004010C6">
        <w:rPr>
          <w:rFonts w:cs="Arial"/>
          <w:b/>
          <w:sz w:val="22"/>
          <w:szCs w:val="22"/>
        </w:rPr>
        <w:tab/>
      </w:r>
      <w:r w:rsidR="00192AC5">
        <w:rPr>
          <w:rFonts w:cs="Arial"/>
          <w:b/>
          <w:sz w:val="22"/>
          <w:szCs w:val="22"/>
        </w:rPr>
        <w:tab/>
      </w:r>
      <w:r w:rsidR="00D8198B" w:rsidRPr="00AE4AD5">
        <w:rPr>
          <w:sz w:val="22"/>
          <w:szCs w:val="22"/>
        </w:rPr>
        <w:t>£30,002 – £47,647</w:t>
      </w:r>
    </w:p>
    <w:p w:rsidR="004010C6" w:rsidRPr="004010C6" w:rsidRDefault="004010C6" w:rsidP="00192AC5">
      <w:pPr>
        <w:tabs>
          <w:tab w:val="left" w:pos="284"/>
        </w:tabs>
        <w:ind w:left="284"/>
        <w:rPr>
          <w:rFonts w:cs="Arial"/>
          <w:sz w:val="22"/>
          <w:szCs w:val="22"/>
        </w:rPr>
      </w:pPr>
      <w:r w:rsidRPr="004010C6">
        <w:rPr>
          <w:rFonts w:cs="Arial"/>
          <w:b/>
          <w:sz w:val="22"/>
          <w:szCs w:val="22"/>
        </w:rPr>
        <w:t>London Weighting:</w:t>
      </w:r>
      <w:r w:rsidRPr="004010C6">
        <w:rPr>
          <w:rFonts w:cs="Arial"/>
          <w:b/>
          <w:sz w:val="22"/>
          <w:szCs w:val="22"/>
        </w:rPr>
        <w:tab/>
      </w:r>
      <w:r w:rsidR="00C17833">
        <w:rPr>
          <w:rFonts w:cs="Arial"/>
          <w:sz w:val="22"/>
          <w:szCs w:val="22"/>
        </w:rPr>
        <w:t>£2,162</w:t>
      </w:r>
    </w:p>
    <w:p w:rsidR="004010C6" w:rsidRPr="004010C6" w:rsidRDefault="004010C6" w:rsidP="00192AC5">
      <w:pPr>
        <w:tabs>
          <w:tab w:val="left" w:pos="284"/>
          <w:tab w:val="right" w:pos="4088"/>
        </w:tabs>
        <w:spacing w:before="120"/>
        <w:ind w:left="284"/>
        <w:jc w:val="both"/>
        <w:rPr>
          <w:rFonts w:cs="Arial"/>
          <w:sz w:val="22"/>
          <w:szCs w:val="22"/>
        </w:rPr>
      </w:pPr>
      <w:r w:rsidRPr="004010C6">
        <w:rPr>
          <w:rFonts w:cs="Arial"/>
          <w:sz w:val="22"/>
          <w:szCs w:val="22"/>
        </w:rPr>
        <w:t>Trust arrangements for adherence to the EU Working Time Directive are in place.</w:t>
      </w:r>
    </w:p>
    <w:p w:rsidR="00791BCE" w:rsidRPr="004010C6" w:rsidRDefault="00791BCE" w:rsidP="00192AC5">
      <w:pPr>
        <w:tabs>
          <w:tab w:val="left" w:pos="284"/>
          <w:tab w:val="left" w:pos="851"/>
          <w:tab w:val="right" w:pos="4632"/>
        </w:tabs>
        <w:ind w:left="284"/>
        <w:jc w:val="both"/>
        <w:rPr>
          <w:rFonts w:cs="Arial"/>
          <w:b/>
          <w:sz w:val="22"/>
          <w:szCs w:val="22"/>
          <w:lang w:val="en-US"/>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Clinical Governance and Risk Management</w:t>
      </w:r>
    </w:p>
    <w:p w:rsidR="004010C6" w:rsidRPr="004010C6" w:rsidRDefault="004010C6" w:rsidP="002B253E">
      <w:pPr>
        <w:spacing w:after="60"/>
        <w:ind w:left="284"/>
        <w:jc w:val="both"/>
        <w:rPr>
          <w:rFonts w:cs="Arial"/>
          <w:sz w:val="22"/>
          <w:szCs w:val="22"/>
        </w:rPr>
      </w:pPr>
      <w:r w:rsidRPr="004010C6">
        <w:rPr>
          <w:rFonts w:cs="Arial"/>
          <w:sz w:val="22"/>
          <w:szCs w:val="22"/>
        </w:rPr>
        <w:t xml:space="preserve">The Trust believes everyone has a role to play in improving and contributing to the quality of care provided to our patients. </w:t>
      </w:r>
      <w:r w:rsidR="00192AC5">
        <w:rPr>
          <w:rFonts w:cs="Arial"/>
          <w:sz w:val="22"/>
          <w:szCs w:val="22"/>
        </w:rPr>
        <w:t xml:space="preserve"> </w:t>
      </w:r>
      <w:r w:rsidRPr="004010C6">
        <w:rPr>
          <w:rFonts w:cs="Arial"/>
          <w:sz w:val="22"/>
          <w:szCs w:val="22"/>
        </w:rPr>
        <w:t>As an employee of the Trust you are expected to take a proactive role in supporting the Trust’s clinical governance agenda by:</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Talking part in activities for improving quality such as clinical audit</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Identifying and managing risks through incident and near miss reporting and undertaking risk assessments</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Following Trust polices, guidelines and procedures</w:t>
      </w:r>
    </w:p>
    <w:p w:rsidR="004010C6" w:rsidRPr="004010C6" w:rsidRDefault="004010C6" w:rsidP="002B253E">
      <w:pPr>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Maintaining your continue professional development</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 xml:space="preserve">All Clinical staff making entries into patient health records </w:t>
      </w:r>
      <w:proofErr w:type="gramStart"/>
      <w:r w:rsidRPr="004010C6">
        <w:rPr>
          <w:rFonts w:cs="Arial"/>
          <w:sz w:val="22"/>
          <w:szCs w:val="22"/>
        </w:rPr>
        <w:t>are</w:t>
      </w:r>
      <w:proofErr w:type="gramEnd"/>
      <w:r w:rsidRPr="004010C6">
        <w:rPr>
          <w:rFonts w:cs="Arial"/>
          <w:sz w:val="22"/>
          <w:szCs w:val="22"/>
        </w:rPr>
        <w:t xml:space="preserve"> required to follow the Trust standards of record keeping</w:t>
      </w:r>
      <w:r w:rsidR="00192AC5">
        <w:rPr>
          <w:rFonts w:cs="Arial"/>
          <w:sz w:val="22"/>
          <w:szCs w:val="22"/>
        </w:rPr>
        <w:t>.</w:t>
      </w:r>
    </w:p>
    <w:p w:rsidR="004010C6" w:rsidRPr="004010C6" w:rsidRDefault="004010C6" w:rsidP="00192AC5">
      <w:pPr>
        <w:pStyle w:val="BodyText"/>
        <w:ind w:left="284"/>
        <w:rPr>
          <w:rFonts w:ascii="Arial" w:hAnsi="Arial" w:cs="Arial"/>
          <w:sz w:val="22"/>
          <w:szCs w:val="22"/>
        </w:rPr>
      </w:pPr>
    </w:p>
    <w:p w:rsidR="004010C6" w:rsidRPr="004010C6" w:rsidRDefault="004010C6" w:rsidP="00192AC5">
      <w:pPr>
        <w:pStyle w:val="BodyText"/>
        <w:ind w:left="284"/>
        <w:rPr>
          <w:rFonts w:ascii="Arial" w:hAnsi="Arial" w:cs="Arial"/>
          <w:sz w:val="22"/>
          <w:szCs w:val="22"/>
        </w:rPr>
      </w:pPr>
      <w:r w:rsidRPr="004010C6">
        <w:rPr>
          <w:rFonts w:ascii="Arial" w:hAnsi="Arial" w:cs="Arial"/>
          <w:sz w:val="22"/>
          <w:szCs w:val="22"/>
        </w:rPr>
        <w:t xml:space="preserve">All staff </w:t>
      </w:r>
      <w:proofErr w:type="gramStart"/>
      <w:r w:rsidRPr="004010C6">
        <w:rPr>
          <w:rFonts w:ascii="Arial" w:hAnsi="Arial" w:cs="Arial"/>
          <w:sz w:val="22"/>
          <w:szCs w:val="22"/>
        </w:rPr>
        <w:t>have</w:t>
      </w:r>
      <w:proofErr w:type="gramEnd"/>
      <w:r w:rsidRPr="004010C6">
        <w:rPr>
          <w:rFonts w:ascii="Arial" w:hAnsi="Arial" w:cs="Arial"/>
          <w:sz w:val="22"/>
          <w:szCs w:val="22"/>
        </w:rPr>
        <w:t xml:space="preserve"> a responsibility to report all clinical and non-clinical accidents or incidents promptly and when requested to co-operate with any investigation undertaken.</w:t>
      </w:r>
    </w:p>
    <w:p w:rsidR="004010C6" w:rsidRPr="004010C6" w:rsidRDefault="004010C6" w:rsidP="00192AC5">
      <w:pPr>
        <w:ind w:left="284"/>
        <w:jc w:val="both"/>
        <w:rPr>
          <w:rFonts w:cs="Arial"/>
          <w:sz w:val="22"/>
          <w:szCs w:val="22"/>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Information Quality Assurance</w:t>
      </w:r>
    </w:p>
    <w:p w:rsidR="004010C6" w:rsidRPr="004010C6" w:rsidRDefault="004010C6" w:rsidP="00192AC5">
      <w:pPr>
        <w:pStyle w:val="BodyTextIndent"/>
        <w:tabs>
          <w:tab w:val="clear" w:pos="374"/>
          <w:tab w:val="left" w:pos="-142"/>
          <w:tab w:val="left" w:pos="0"/>
        </w:tabs>
        <w:ind w:left="284" w:firstLine="0"/>
        <w:rPr>
          <w:rFonts w:ascii="Arial" w:hAnsi="Arial" w:cs="Arial"/>
          <w:sz w:val="22"/>
          <w:szCs w:val="22"/>
        </w:rPr>
      </w:pPr>
      <w:r w:rsidRPr="004010C6">
        <w:rPr>
          <w:rFonts w:ascii="Arial" w:hAnsi="Arial" w:cs="Arial"/>
          <w:sz w:val="22"/>
          <w:szCs w:val="22"/>
        </w:rPr>
        <w:t>As an employee of the Trust it is expected that you will take due diligence and care in regard to any information collected, recorded, processed or handled by you during the course of your work and that such information is collected, recorded, processed and handled in compliance with Trust requirements and instructions.</w:t>
      </w:r>
    </w:p>
    <w:p w:rsidR="004010C6" w:rsidRDefault="004010C6" w:rsidP="00192AC5">
      <w:pPr>
        <w:pStyle w:val="Heading6"/>
        <w:ind w:left="284"/>
        <w:rPr>
          <w:rFonts w:cs="Arial"/>
          <w:sz w:val="22"/>
          <w:szCs w:val="22"/>
          <w:u w:val="single"/>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Freedom of Information</w:t>
      </w:r>
    </w:p>
    <w:p w:rsidR="004010C6" w:rsidRPr="004010C6" w:rsidRDefault="004010C6" w:rsidP="00192AC5">
      <w:pPr>
        <w:pStyle w:val="BodyTextIndent"/>
        <w:tabs>
          <w:tab w:val="clear" w:pos="374"/>
          <w:tab w:val="left" w:pos="-709"/>
          <w:tab w:val="left" w:pos="-426"/>
          <w:tab w:val="left" w:pos="-142"/>
        </w:tabs>
        <w:ind w:left="284" w:firstLine="0"/>
        <w:rPr>
          <w:rFonts w:ascii="Arial" w:hAnsi="Arial" w:cs="Arial"/>
          <w:sz w:val="22"/>
          <w:szCs w:val="22"/>
        </w:rPr>
      </w:pPr>
      <w:r w:rsidRPr="004010C6">
        <w:rPr>
          <w:rFonts w:ascii="Arial" w:hAnsi="Arial" w:cs="Arial"/>
          <w:sz w:val="22"/>
          <w:szCs w:val="22"/>
        </w:rPr>
        <w:t>The post holder should be aware of the responsibility placed on employees under the Freedom of Information Act 2000 and is responsible for helping to ensure that the Trust complies with the Act when handling or dealing with any information relating to Trust activity.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Management of a Violent Crime</w:t>
      </w:r>
    </w:p>
    <w:p w:rsidR="004010C6" w:rsidRPr="004010C6" w:rsidRDefault="004010C6" w:rsidP="00AE5D43">
      <w:pPr>
        <w:spacing w:after="60"/>
        <w:ind w:left="284"/>
        <w:jc w:val="both"/>
        <w:rPr>
          <w:rFonts w:cs="Arial"/>
          <w:sz w:val="22"/>
          <w:szCs w:val="22"/>
        </w:rPr>
      </w:pPr>
      <w:r w:rsidRPr="004010C6">
        <w:rPr>
          <w:rFonts w:cs="Arial"/>
          <w:sz w:val="22"/>
          <w:szCs w:val="22"/>
        </w:rPr>
        <w:t>The Trust has adopted a security policy in order</w:t>
      </w:r>
      <w:r w:rsidR="00192AC5">
        <w:rPr>
          <w:rFonts w:cs="Arial"/>
          <w:sz w:val="22"/>
          <w:szCs w:val="22"/>
        </w:rPr>
        <w:t xml:space="preserve"> to:</w:t>
      </w:r>
    </w:p>
    <w:p w:rsidR="004010C6" w:rsidRDefault="00192AC5" w:rsidP="00AE5D43">
      <w:pPr>
        <w:spacing w:after="60"/>
        <w:ind w:left="284"/>
        <w:jc w:val="both"/>
        <w:rPr>
          <w:rFonts w:cs="Arial"/>
          <w:sz w:val="22"/>
          <w:szCs w:val="22"/>
        </w:rPr>
      </w:pPr>
      <w:r>
        <w:rPr>
          <w:rFonts w:cs="Arial"/>
          <w:sz w:val="22"/>
          <w:szCs w:val="22"/>
        </w:rPr>
        <w:t xml:space="preserve">- </w:t>
      </w:r>
      <w:r w:rsidR="004010C6" w:rsidRPr="004010C6">
        <w:rPr>
          <w:rFonts w:cs="Arial"/>
          <w:sz w:val="22"/>
          <w:szCs w:val="22"/>
        </w:rPr>
        <w:t>help protect patients, visitors and staff</w:t>
      </w:r>
    </w:p>
    <w:p w:rsidR="004010C6" w:rsidRPr="004010C6" w:rsidRDefault="00192AC5" w:rsidP="00192AC5">
      <w:pPr>
        <w:ind w:left="284"/>
        <w:jc w:val="both"/>
        <w:rPr>
          <w:rFonts w:cs="Arial"/>
          <w:sz w:val="22"/>
          <w:szCs w:val="22"/>
        </w:rPr>
      </w:pPr>
      <w:r>
        <w:rPr>
          <w:rFonts w:cs="Arial"/>
          <w:sz w:val="22"/>
          <w:szCs w:val="22"/>
        </w:rPr>
        <w:t>- s</w:t>
      </w:r>
      <w:r w:rsidR="004010C6" w:rsidRPr="004010C6">
        <w:rPr>
          <w:rFonts w:cs="Arial"/>
          <w:sz w:val="22"/>
          <w:szCs w:val="22"/>
        </w:rPr>
        <w:t>afeguard their property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All employees have a responsibility to ensure that those persons using the Trust and its services are as secure as possible.</w:t>
      </w:r>
    </w:p>
    <w:p w:rsidR="004010C6" w:rsidRPr="00192AC5" w:rsidRDefault="004010C6" w:rsidP="00192AC5">
      <w:pPr>
        <w:ind w:left="284"/>
        <w:jc w:val="both"/>
        <w:rPr>
          <w:rFonts w:cs="Arial"/>
          <w:sz w:val="22"/>
          <w:szCs w:val="22"/>
        </w:rPr>
      </w:pPr>
    </w:p>
    <w:p w:rsidR="00791BCE" w:rsidRPr="00A22B7E" w:rsidRDefault="00192AC5" w:rsidP="00192AC5">
      <w:pPr>
        <w:ind w:left="284"/>
        <w:jc w:val="both"/>
        <w:rPr>
          <w:rFonts w:cs="Arial"/>
          <w:b/>
          <w:sz w:val="22"/>
          <w:szCs w:val="22"/>
          <w:u w:val="single"/>
          <w:lang w:val="en-US"/>
        </w:rPr>
      </w:pPr>
      <w:r>
        <w:rPr>
          <w:rFonts w:cs="Arial"/>
          <w:b/>
          <w:sz w:val="22"/>
          <w:szCs w:val="22"/>
          <w:u w:val="single"/>
          <w:lang w:val="en-US"/>
        </w:rPr>
        <w:t>Pension Scheme</w:t>
      </w:r>
    </w:p>
    <w:p w:rsidR="00715327" w:rsidRPr="00715327" w:rsidRDefault="00715327" w:rsidP="00192AC5">
      <w:pPr>
        <w:ind w:left="284"/>
        <w:jc w:val="both"/>
        <w:rPr>
          <w:rFonts w:cs="Arial"/>
          <w:sz w:val="22"/>
          <w:szCs w:val="22"/>
        </w:rPr>
      </w:pPr>
      <w:r w:rsidRPr="00715327">
        <w:rPr>
          <w:rFonts w:cs="Arial"/>
          <w:sz w:val="22"/>
          <w:szCs w:val="22"/>
          <w:lang w:val="en-US"/>
        </w:rPr>
        <w:t xml:space="preserve">Membership of the NHS Pension Scheme is available to all employees over the age of 16. Membership is subject to the regulations of the NHS Pension Scheme, which is administered by the NHS Pensions Agency.  Employees who subsequently wish to terminate their membership </w:t>
      </w:r>
      <w:r w:rsidRPr="00715327">
        <w:rPr>
          <w:rFonts w:cs="Arial"/>
          <w:sz w:val="22"/>
          <w:szCs w:val="22"/>
          <w:lang w:val="en-US"/>
        </w:rPr>
        <w:lastRenderedPageBreak/>
        <w:t xml:space="preserve">must complete an opting out form - details of which will be supplied upon you making a request to the Trust’s Pensions Manager, based in payroll. </w:t>
      </w:r>
      <w:r w:rsidRPr="00715327">
        <w:rPr>
          <w:rFonts w:cs="Arial"/>
          <w:sz w:val="22"/>
          <w:szCs w:val="22"/>
        </w:rPr>
        <w:t>A contracting-out certificate under the Pension Schemes Act 1993 is in force for this employment and, subject to the rules of the Scheme, if you join the Scheme your employment will be contracted-out of the State Earnings Related Pension Scheme (SERPS).</w:t>
      </w:r>
    </w:p>
    <w:p w:rsidR="00791BCE" w:rsidRPr="00A22B7E" w:rsidRDefault="00791BCE" w:rsidP="00192AC5">
      <w:pPr>
        <w:tabs>
          <w:tab w:val="right" w:pos="8285"/>
        </w:tabs>
        <w:ind w:left="284"/>
        <w:jc w:val="both"/>
        <w:rPr>
          <w:rFonts w:cs="Arial"/>
          <w:sz w:val="22"/>
          <w:szCs w:val="22"/>
          <w:lang w:val="en-US"/>
        </w:rPr>
      </w:pPr>
    </w:p>
    <w:p w:rsidR="00791BCE" w:rsidRPr="00A22B7E" w:rsidRDefault="00791BCE" w:rsidP="00192AC5">
      <w:pPr>
        <w:tabs>
          <w:tab w:val="right" w:pos="2884"/>
        </w:tabs>
        <w:ind w:left="284"/>
        <w:jc w:val="both"/>
        <w:rPr>
          <w:rFonts w:cs="Arial"/>
          <w:b/>
          <w:sz w:val="22"/>
          <w:szCs w:val="22"/>
          <w:u w:val="single"/>
          <w:lang w:val="en-US"/>
        </w:rPr>
      </w:pPr>
      <w:r w:rsidRPr="00A22B7E">
        <w:rPr>
          <w:rFonts w:cs="Arial"/>
          <w:b/>
          <w:sz w:val="22"/>
          <w:szCs w:val="22"/>
          <w:u w:val="single"/>
          <w:lang w:val="en-US"/>
        </w:rPr>
        <w:t>Health and Safety at Work</w:t>
      </w: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a) It is the duty of every employee while at work not to intentionally or recklessly interfere with anything provided in the interest of health and safety, including anything provided in pursuance of statutory provision.</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b) It is the duty of everyone while at work to take reasonable care of the Health and Safety of themselves and other persons who may be affected by acts or omissions at work.</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tabs>
          <w:tab w:val="left" w:pos="374"/>
          <w:tab w:val="right" w:pos="8387"/>
          <w:tab w:val="left" w:pos="374"/>
        </w:tabs>
        <w:ind w:left="284"/>
        <w:jc w:val="both"/>
        <w:rPr>
          <w:rFonts w:cs="Arial"/>
          <w:sz w:val="22"/>
          <w:szCs w:val="22"/>
          <w:lang w:val="en-US"/>
        </w:rPr>
      </w:pPr>
      <w:r w:rsidRPr="00A22B7E">
        <w:rPr>
          <w:rFonts w:cs="Arial"/>
          <w:sz w:val="22"/>
          <w:szCs w:val="22"/>
          <w:lang w:val="en-US"/>
        </w:rPr>
        <w:t>c) It is the duty of every employee while at work to co</w:t>
      </w:r>
      <w:r w:rsidRPr="00A22B7E">
        <w:rPr>
          <w:rFonts w:cs="Arial"/>
          <w:sz w:val="22"/>
          <w:szCs w:val="22"/>
          <w:lang w:val="en-US"/>
        </w:rPr>
        <w:noBreakHyphen/>
        <w:t>operate with the employer in ensuring that all statutory and other requirements are complied with.</w:t>
      </w:r>
    </w:p>
    <w:p w:rsidR="00791BCE" w:rsidRDefault="00791BCE" w:rsidP="00192AC5">
      <w:pPr>
        <w:tabs>
          <w:tab w:val="left" w:pos="374"/>
          <w:tab w:val="right" w:pos="8387"/>
          <w:tab w:val="left" w:pos="374"/>
        </w:tabs>
        <w:ind w:left="284"/>
        <w:jc w:val="both"/>
        <w:rPr>
          <w:rFonts w:cs="Arial"/>
          <w:sz w:val="22"/>
          <w:szCs w:val="22"/>
          <w:lang w:val="en-US"/>
        </w:rPr>
      </w:pPr>
    </w:p>
    <w:p w:rsidR="00791BCE" w:rsidRPr="004010C6" w:rsidRDefault="00791BCE" w:rsidP="00192AC5">
      <w:pPr>
        <w:tabs>
          <w:tab w:val="right" w:pos="2884"/>
        </w:tabs>
        <w:ind w:left="284"/>
        <w:jc w:val="both"/>
        <w:rPr>
          <w:rFonts w:cs="Arial"/>
          <w:b/>
          <w:sz w:val="22"/>
          <w:szCs w:val="22"/>
          <w:u w:val="single"/>
          <w:lang w:val="en-US"/>
        </w:rPr>
      </w:pPr>
      <w:r w:rsidRPr="004010C6">
        <w:rPr>
          <w:rFonts w:cs="Arial"/>
          <w:b/>
          <w:sz w:val="22"/>
          <w:szCs w:val="22"/>
          <w:u w:val="single"/>
          <w:lang w:val="en-US"/>
        </w:rPr>
        <w:t>Statutory Medical Examination</w:t>
      </w:r>
    </w:p>
    <w:p w:rsidR="00791BCE" w:rsidRPr="004010C6" w:rsidRDefault="00791BCE" w:rsidP="00192AC5">
      <w:pPr>
        <w:tabs>
          <w:tab w:val="right" w:pos="8285"/>
        </w:tabs>
        <w:ind w:left="284"/>
        <w:jc w:val="both"/>
        <w:rPr>
          <w:rFonts w:cs="Arial"/>
          <w:sz w:val="22"/>
          <w:szCs w:val="22"/>
          <w:lang w:val="en-US"/>
        </w:rPr>
      </w:pPr>
      <w:r w:rsidRPr="004010C6">
        <w:rPr>
          <w:rFonts w:cs="Arial"/>
          <w:sz w:val="22"/>
          <w:szCs w:val="22"/>
          <w:lang w:val="en-US"/>
        </w:rPr>
        <w:t>All appointments are conditional upon prior health clearance by the Trust's Occupational Health Service.  Failure to provide continuing satisfactory evidence will be regarded as a breach of contract.</w:t>
      </w:r>
    </w:p>
    <w:p w:rsidR="00791BCE" w:rsidRDefault="00791BCE" w:rsidP="00192AC5">
      <w:pPr>
        <w:tabs>
          <w:tab w:val="right" w:pos="8441"/>
        </w:tabs>
        <w:ind w:left="284"/>
        <w:jc w:val="both"/>
        <w:rPr>
          <w:rFonts w:cs="Arial"/>
          <w:sz w:val="22"/>
          <w:szCs w:val="22"/>
          <w:lang w:val="en-US"/>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Professional Registration/Licence to Practice</w:t>
      </w:r>
    </w:p>
    <w:p w:rsidR="004010C6" w:rsidRPr="004010C6" w:rsidRDefault="004010C6" w:rsidP="00192AC5">
      <w:pPr>
        <w:ind w:left="284"/>
        <w:jc w:val="both"/>
        <w:rPr>
          <w:rFonts w:cs="Arial"/>
          <w:sz w:val="22"/>
          <w:szCs w:val="22"/>
        </w:rPr>
      </w:pPr>
      <w:r w:rsidRPr="004010C6">
        <w:rPr>
          <w:rFonts w:cs="Arial"/>
          <w:sz w:val="22"/>
          <w:szCs w:val="22"/>
        </w:rPr>
        <w:t xml:space="preserve">Staff undertaking work which requires professional/state registration/licence are responsible for ensuring that they are so registered/licensed and that they comply with any Codes of Conduct applicable to that profession. </w:t>
      </w:r>
      <w:r w:rsidR="00432E93">
        <w:rPr>
          <w:rFonts w:cs="Arial"/>
          <w:sz w:val="22"/>
          <w:szCs w:val="22"/>
        </w:rPr>
        <w:t xml:space="preserve"> </w:t>
      </w:r>
      <w:r w:rsidRPr="004010C6">
        <w:rPr>
          <w:rFonts w:cs="Arial"/>
          <w:sz w:val="22"/>
          <w:szCs w:val="22"/>
        </w:rPr>
        <w:t xml:space="preserve">Proof of registration/licence to practice must be produced on appointment and, if renewable, proof of renewal must also be produced. </w:t>
      </w:r>
    </w:p>
    <w:p w:rsidR="00791BCE" w:rsidRDefault="00791BCE" w:rsidP="00192AC5">
      <w:pPr>
        <w:tabs>
          <w:tab w:val="right" w:pos="4518"/>
        </w:tabs>
        <w:ind w:left="284"/>
        <w:jc w:val="both"/>
        <w:rPr>
          <w:rFonts w:cs="Arial"/>
          <w:sz w:val="22"/>
          <w:szCs w:val="22"/>
        </w:rPr>
      </w:pPr>
    </w:p>
    <w:p w:rsidR="00715327" w:rsidRPr="00715327" w:rsidRDefault="00715327" w:rsidP="00192AC5">
      <w:pPr>
        <w:tabs>
          <w:tab w:val="right" w:pos="8441"/>
        </w:tabs>
        <w:ind w:left="284"/>
        <w:jc w:val="both"/>
        <w:rPr>
          <w:rFonts w:cs="Arial"/>
          <w:b/>
          <w:sz w:val="22"/>
          <w:szCs w:val="22"/>
          <w:u w:val="single"/>
        </w:rPr>
      </w:pPr>
      <w:r w:rsidRPr="00715327">
        <w:rPr>
          <w:rFonts w:cs="Arial"/>
          <w:b/>
          <w:sz w:val="22"/>
          <w:szCs w:val="22"/>
          <w:u w:val="single"/>
        </w:rPr>
        <w:t>Disclosure and Barring Service</w:t>
      </w:r>
    </w:p>
    <w:p w:rsidR="00791BCE" w:rsidRDefault="00791BCE" w:rsidP="00192AC5">
      <w:pPr>
        <w:tabs>
          <w:tab w:val="right" w:pos="8441"/>
        </w:tabs>
        <w:ind w:left="284"/>
        <w:jc w:val="both"/>
        <w:rPr>
          <w:rFonts w:cs="Arial"/>
          <w:sz w:val="22"/>
          <w:szCs w:val="22"/>
          <w:lang w:val="en-US"/>
        </w:rPr>
      </w:pPr>
      <w:r w:rsidRPr="004010C6">
        <w:rPr>
          <w:rFonts w:cs="Arial"/>
          <w:sz w:val="22"/>
          <w:szCs w:val="22"/>
        </w:rPr>
        <w:t xml:space="preserve">Applicants for posts in the NHS are exempt from the Rehabilitation of Offenders Act 1974.  All applicants who are offered employment will be subject to a </w:t>
      </w:r>
      <w:r w:rsidR="00715327">
        <w:rPr>
          <w:rFonts w:cs="Arial"/>
          <w:sz w:val="22"/>
          <w:szCs w:val="22"/>
        </w:rPr>
        <w:t>Disclosure and Barring Service</w:t>
      </w:r>
      <w:r w:rsidRPr="004010C6">
        <w:rPr>
          <w:rFonts w:cs="Arial"/>
          <w:sz w:val="22"/>
          <w:szCs w:val="22"/>
        </w:rPr>
        <w:t xml:space="preserve"> check before the appointment is confirmed.  This includes details of cautions, reprimands, final warnings, as well as convictions.</w:t>
      </w:r>
      <w:r w:rsidR="00432E93">
        <w:rPr>
          <w:rFonts w:cs="Arial"/>
          <w:sz w:val="22"/>
          <w:szCs w:val="22"/>
        </w:rPr>
        <w:t xml:space="preserve"> </w:t>
      </w:r>
      <w:r w:rsidRPr="004010C6">
        <w:rPr>
          <w:rFonts w:cs="Arial"/>
          <w:sz w:val="22"/>
          <w:szCs w:val="22"/>
        </w:rPr>
        <w:t xml:space="preserve"> Further information is available from the </w:t>
      </w:r>
      <w:r w:rsidR="00715327">
        <w:rPr>
          <w:rFonts w:cs="Arial"/>
          <w:sz w:val="22"/>
          <w:szCs w:val="22"/>
        </w:rPr>
        <w:t>Disclosure and Barring Service</w:t>
      </w:r>
      <w:r w:rsidRPr="004010C6">
        <w:rPr>
          <w:rFonts w:cs="Arial"/>
          <w:sz w:val="22"/>
          <w:szCs w:val="22"/>
        </w:rPr>
        <w:t xml:space="preserve"> website at </w:t>
      </w:r>
      <w:hyperlink r:id="rId10" w:history="1">
        <w:r w:rsidR="00715327" w:rsidRPr="007A5310">
          <w:rPr>
            <w:rStyle w:val="Hyperlink"/>
            <w:rFonts w:cs="Arial"/>
            <w:sz w:val="22"/>
            <w:szCs w:val="22"/>
          </w:rPr>
          <w:t>https://www.gov.uk/government/organisations/disclosure-and-barring-service</w:t>
        </w:r>
      </w:hyperlink>
    </w:p>
    <w:p w:rsidR="00161149" w:rsidRPr="004010C6" w:rsidRDefault="00161149" w:rsidP="00192AC5">
      <w:pPr>
        <w:tabs>
          <w:tab w:val="right" w:pos="8441"/>
        </w:tabs>
        <w:ind w:left="284"/>
        <w:jc w:val="both"/>
        <w:rPr>
          <w:rFonts w:cs="Arial"/>
          <w:sz w:val="22"/>
          <w:szCs w:val="22"/>
          <w:lang w:val="en-US"/>
        </w:rPr>
      </w:pPr>
    </w:p>
    <w:p w:rsidR="00BD18FF" w:rsidRPr="004010C6" w:rsidRDefault="00791BCE" w:rsidP="00192AC5">
      <w:pPr>
        <w:tabs>
          <w:tab w:val="right" w:pos="2249"/>
        </w:tabs>
        <w:ind w:left="284"/>
        <w:jc w:val="both"/>
        <w:rPr>
          <w:rFonts w:cs="Arial"/>
          <w:sz w:val="22"/>
          <w:szCs w:val="22"/>
        </w:rPr>
      </w:pPr>
      <w:r w:rsidRPr="004010C6">
        <w:rPr>
          <w:rFonts w:cs="Arial"/>
          <w:b/>
          <w:sz w:val="22"/>
          <w:szCs w:val="22"/>
          <w:u w:val="single"/>
          <w:lang w:val="en-US"/>
        </w:rPr>
        <w:t>Equal Opportunities</w:t>
      </w:r>
    </w:p>
    <w:p w:rsidR="00791BCE" w:rsidRPr="004010C6" w:rsidRDefault="00BD18FF" w:rsidP="00192AC5">
      <w:pPr>
        <w:tabs>
          <w:tab w:val="right" w:pos="2249"/>
        </w:tabs>
        <w:ind w:left="284"/>
        <w:jc w:val="both"/>
        <w:rPr>
          <w:rFonts w:cs="Arial"/>
          <w:b/>
          <w:sz w:val="22"/>
          <w:szCs w:val="22"/>
          <w:u w:val="single"/>
          <w:lang w:val="en-US"/>
        </w:rPr>
      </w:pPr>
      <w:r w:rsidRPr="004010C6">
        <w:rPr>
          <w:rFonts w:cs="Arial"/>
          <w:sz w:val="22"/>
          <w:szCs w:val="22"/>
        </w:rPr>
        <w:t>The Trust believes that all employees have the right to be treated with dignity and respect.</w:t>
      </w:r>
      <w:r w:rsidR="00432E93">
        <w:rPr>
          <w:rFonts w:cs="Arial"/>
          <w:sz w:val="22"/>
          <w:szCs w:val="22"/>
        </w:rPr>
        <w:t xml:space="preserve"> </w:t>
      </w:r>
      <w:r w:rsidRPr="004010C6">
        <w:rPr>
          <w:rFonts w:cs="Arial"/>
          <w:sz w:val="22"/>
          <w:szCs w:val="22"/>
        </w:rPr>
        <w:t xml:space="preserve"> Failure to comply with or adhere to the Trust’s Equal Opportunities Policy will be treated as misconduct under the Trust’s Disciplinary Policy and Procedure</w:t>
      </w:r>
      <w:r w:rsidR="00432E93">
        <w:rPr>
          <w:rFonts w:cs="Arial"/>
          <w:sz w:val="22"/>
          <w:szCs w:val="22"/>
        </w:rPr>
        <w:t>.</w:t>
      </w:r>
    </w:p>
    <w:p w:rsidR="00BD18FF" w:rsidRPr="00AE5D43" w:rsidRDefault="00BD18FF" w:rsidP="00192AC5">
      <w:pPr>
        <w:tabs>
          <w:tab w:val="right" w:pos="2249"/>
        </w:tabs>
        <w:ind w:left="284"/>
        <w:jc w:val="both"/>
        <w:rPr>
          <w:rFonts w:cs="Arial"/>
          <w:sz w:val="22"/>
          <w:szCs w:val="22"/>
          <w:lang w:val="en-US"/>
        </w:rPr>
      </w:pPr>
    </w:p>
    <w:p w:rsidR="00BD18FF" w:rsidRPr="004010C6" w:rsidRDefault="00BD18FF" w:rsidP="00192AC5">
      <w:pPr>
        <w:ind w:left="284"/>
        <w:jc w:val="both"/>
        <w:rPr>
          <w:rFonts w:cs="Arial"/>
          <w:sz w:val="22"/>
          <w:szCs w:val="22"/>
        </w:rPr>
      </w:pPr>
      <w:r w:rsidRPr="004010C6">
        <w:rPr>
          <w:rFonts w:cs="Arial"/>
          <w:sz w:val="22"/>
          <w:szCs w:val="22"/>
        </w:rPr>
        <w:t>The Trust requires  that in return you treat others with dignity and respect and that you do not harass or otherwise discriminate against any other member of staff, patient or visitor to the Trust or employees of any associated employers or contractors of the Trust on the grounds of race,  colour, sex, age,  disabilities, religious  beliefs or sexual orientation.</w:t>
      </w:r>
    </w:p>
    <w:p w:rsidR="00161149" w:rsidRPr="004010C6" w:rsidRDefault="00161149" w:rsidP="00192AC5">
      <w:pPr>
        <w:ind w:left="284"/>
        <w:jc w:val="both"/>
        <w:rPr>
          <w:rFonts w:cs="Arial"/>
          <w:sz w:val="22"/>
          <w:szCs w:val="22"/>
        </w:rPr>
      </w:pPr>
    </w:p>
    <w:p w:rsidR="004010C6" w:rsidRPr="004010C6" w:rsidRDefault="004010C6" w:rsidP="00192AC5">
      <w:pPr>
        <w:tabs>
          <w:tab w:val="right" w:pos="8441"/>
        </w:tabs>
        <w:ind w:left="284"/>
        <w:jc w:val="both"/>
        <w:rPr>
          <w:rFonts w:cs="Arial"/>
          <w:b/>
          <w:sz w:val="22"/>
          <w:szCs w:val="22"/>
          <w:u w:val="single"/>
        </w:rPr>
      </w:pPr>
      <w:r w:rsidRPr="004010C6">
        <w:rPr>
          <w:rFonts w:cs="Arial"/>
          <w:b/>
          <w:sz w:val="22"/>
          <w:szCs w:val="22"/>
          <w:u w:val="single"/>
        </w:rPr>
        <w:t>Fitness to Practice</w:t>
      </w:r>
    </w:p>
    <w:p w:rsidR="004010C6" w:rsidRPr="004010C6" w:rsidRDefault="004010C6" w:rsidP="00192AC5">
      <w:pPr>
        <w:pStyle w:val="BodyText2"/>
        <w:tabs>
          <w:tab w:val="clear" w:pos="0"/>
        </w:tabs>
        <w:ind w:left="284"/>
        <w:rPr>
          <w:rFonts w:cs="Arial"/>
          <w:szCs w:val="22"/>
        </w:rPr>
      </w:pPr>
      <w:r w:rsidRPr="004010C6">
        <w:rPr>
          <w:rFonts w:cs="Arial"/>
          <w:szCs w:val="22"/>
        </w:rPr>
        <w:t xml:space="preserve">Prior to making an appointment to a post, the Trust needs to establish if applicants for such positions have ever been disqualified from the practice of a profession or required to </w:t>
      </w:r>
      <w:proofErr w:type="spellStart"/>
      <w:r w:rsidRPr="004010C6">
        <w:rPr>
          <w:rFonts w:cs="Arial"/>
          <w:szCs w:val="22"/>
        </w:rPr>
        <w:t>practise</w:t>
      </w:r>
      <w:proofErr w:type="spellEnd"/>
      <w:r w:rsidRPr="004010C6">
        <w:rPr>
          <w:rFonts w:cs="Arial"/>
          <w:szCs w:val="22"/>
        </w:rPr>
        <w:t xml:space="preserve"> subject to specified limitations following fitness to </w:t>
      </w:r>
      <w:proofErr w:type="spellStart"/>
      <w:r w:rsidRPr="004010C6">
        <w:rPr>
          <w:rFonts w:cs="Arial"/>
          <w:szCs w:val="22"/>
        </w:rPr>
        <w:t>practise</w:t>
      </w:r>
      <w:proofErr w:type="spellEnd"/>
      <w:r w:rsidRPr="004010C6">
        <w:rPr>
          <w:rFonts w:cs="Arial"/>
          <w:szCs w:val="22"/>
        </w:rPr>
        <w:t xml:space="preserve"> proceedings by a regulatory body in the UK or in another country, and whether they are currently the subject of any investigation or proceedings by any body having regulatory functions in relation to health/social care professionals, including such a regulat</w:t>
      </w:r>
      <w:r w:rsidR="00432E93">
        <w:rPr>
          <w:rFonts w:cs="Arial"/>
          <w:szCs w:val="22"/>
        </w:rPr>
        <w:t>ory body in another country.</w:t>
      </w:r>
    </w:p>
    <w:p w:rsidR="00161149" w:rsidRPr="004010C6" w:rsidRDefault="00161149" w:rsidP="00192AC5">
      <w:pPr>
        <w:tabs>
          <w:tab w:val="right" w:pos="8285"/>
        </w:tabs>
        <w:ind w:left="284"/>
        <w:jc w:val="both"/>
        <w:rPr>
          <w:rFonts w:cs="Arial"/>
          <w:sz w:val="22"/>
          <w:szCs w:val="22"/>
          <w:lang w:val="en-US"/>
        </w:rPr>
      </w:pPr>
    </w:p>
    <w:p w:rsidR="00791BCE" w:rsidRPr="004010C6" w:rsidRDefault="00791BCE" w:rsidP="00192AC5">
      <w:pPr>
        <w:pStyle w:val="Heading2"/>
        <w:tabs>
          <w:tab w:val="clear" w:pos="0"/>
          <w:tab w:val="clear" w:pos="7268"/>
          <w:tab w:val="right" w:pos="3702"/>
        </w:tabs>
        <w:ind w:left="284"/>
        <w:rPr>
          <w:rFonts w:cs="Arial"/>
          <w:szCs w:val="22"/>
          <w:u w:val="single"/>
        </w:rPr>
      </w:pPr>
      <w:r w:rsidRPr="004010C6">
        <w:rPr>
          <w:rFonts w:cs="Arial"/>
          <w:szCs w:val="22"/>
          <w:u w:val="single"/>
        </w:rPr>
        <w:t>C</w:t>
      </w:r>
      <w:r w:rsidR="00432E93">
        <w:rPr>
          <w:rFonts w:cs="Arial"/>
          <w:szCs w:val="22"/>
          <w:u w:val="single"/>
        </w:rPr>
        <w:t>ar Parking and Public Transport</w:t>
      </w:r>
    </w:p>
    <w:p w:rsidR="00791BCE" w:rsidRPr="004010C6" w:rsidRDefault="00791BCE" w:rsidP="00192AC5">
      <w:pPr>
        <w:pStyle w:val="BodyText"/>
        <w:tabs>
          <w:tab w:val="clear" w:pos="0"/>
          <w:tab w:val="clear" w:pos="8347"/>
          <w:tab w:val="right" w:pos="7418"/>
        </w:tabs>
        <w:ind w:left="284"/>
        <w:rPr>
          <w:rFonts w:ascii="Arial" w:hAnsi="Arial" w:cs="Arial"/>
          <w:color w:val="FF0000"/>
          <w:sz w:val="22"/>
          <w:szCs w:val="22"/>
        </w:rPr>
      </w:pPr>
      <w:r w:rsidRPr="004010C6">
        <w:rPr>
          <w:rFonts w:ascii="Arial" w:hAnsi="Arial" w:cs="Arial"/>
          <w:sz w:val="22"/>
          <w:szCs w:val="22"/>
        </w:rPr>
        <w:t>There are pay and display and permit holders only car parks at all hos</w:t>
      </w:r>
      <w:r w:rsidR="00037F8E" w:rsidRPr="004010C6">
        <w:rPr>
          <w:rFonts w:ascii="Arial" w:hAnsi="Arial" w:cs="Arial"/>
          <w:sz w:val="22"/>
          <w:szCs w:val="22"/>
        </w:rPr>
        <w:t>pital sites.</w:t>
      </w:r>
      <w:r w:rsidRPr="004010C6">
        <w:rPr>
          <w:rFonts w:ascii="Arial" w:hAnsi="Arial" w:cs="Arial"/>
          <w:sz w:val="22"/>
          <w:szCs w:val="22"/>
        </w:rPr>
        <w:t xml:space="preserve">  Information on transport links is available at</w:t>
      </w:r>
      <w:r w:rsidRPr="004010C6">
        <w:rPr>
          <w:rFonts w:ascii="Arial" w:hAnsi="Arial" w:cs="Arial"/>
          <w:color w:val="FF0000"/>
          <w:sz w:val="22"/>
          <w:szCs w:val="22"/>
        </w:rPr>
        <w:t xml:space="preserve"> </w:t>
      </w:r>
      <w:r w:rsidR="00BD18FF" w:rsidRPr="004010C6">
        <w:rPr>
          <w:rFonts w:ascii="Arial" w:hAnsi="Arial" w:cs="Arial"/>
          <w:sz w:val="22"/>
          <w:szCs w:val="22"/>
        </w:rPr>
        <w:t>http://www.imp</w:t>
      </w:r>
      <w:proofErr w:type="gramStart"/>
      <w:r w:rsidR="00BD18FF" w:rsidRPr="004010C6">
        <w:rPr>
          <w:rFonts w:ascii="Arial" w:hAnsi="Arial" w:cs="Arial"/>
          <w:sz w:val="22"/>
          <w:szCs w:val="22"/>
        </w:rPr>
        <w:t>..</w:t>
      </w:r>
      <w:proofErr w:type="gramEnd"/>
      <w:r w:rsidR="00BD18FF" w:rsidRPr="004010C6">
        <w:rPr>
          <w:rFonts w:ascii="Arial" w:hAnsi="Arial" w:cs="Arial"/>
          <w:sz w:val="22"/>
          <w:szCs w:val="22"/>
        </w:rPr>
        <w:t>nhs.</w:t>
      </w:r>
      <w:bookmarkStart w:id="1" w:name="_Hlt127338265"/>
      <w:r w:rsidR="00BD18FF" w:rsidRPr="004010C6">
        <w:rPr>
          <w:rFonts w:ascii="Arial" w:hAnsi="Arial" w:cs="Arial"/>
          <w:sz w:val="22"/>
          <w:szCs w:val="22"/>
        </w:rPr>
        <w:t>u</w:t>
      </w:r>
      <w:bookmarkEnd w:id="1"/>
      <w:r w:rsidR="00BD18FF" w:rsidRPr="004010C6">
        <w:rPr>
          <w:rFonts w:ascii="Arial" w:hAnsi="Arial" w:cs="Arial"/>
          <w:sz w:val="22"/>
          <w:szCs w:val="22"/>
        </w:rPr>
        <w:t>k/maps/map.htm</w:t>
      </w:r>
    </w:p>
    <w:p w:rsidR="00432E93" w:rsidRDefault="00432E93" w:rsidP="00432E93">
      <w:pPr>
        <w:tabs>
          <w:tab w:val="left" w:pos="284"/>
        </w:tabs>
        <w:ind w:left="284"/>
        <w:rPr>
          <w:lang w:val="en-US"/>
        </w:rPr>
      </w:pPr>
    </w:p>
    <w:p w:rsidR="00B20452" w:rsidRPr="00161149" w:rsidRDefault="00B20452" w:rsidP="00432E93">
      <w:pPr>
        <w:tabs>
          <w:tab w:val="left" w:pos="284"/>
        </w:tabs>
        <w:ind w:left="284"/>
        <w:rPr>
          <w:lang w:val="en-US"/>
        </w:rPr>
      </w:pPr>
    </w:p>
    <w:p w:rsidR="00791BCE" w:rsidRPr="004010C6" w:rsidRDefault="00791BCE" w:rsidP="00432E93">
      <w:pPr>
        <w:tabs>
          <w:tab w:val="left" w:pos="284"/>
        </w:tabs>
        <w:ind w:left="284"/>
        <w:jc w:val="both"/>
        <w:rPr>
          <w:rFonts w:cs="Arial"/>
          <w:b/>
          <w:sz w:val="22"/>
          <w:szCs w:val="22"/>
          <w:u w:val="single"/>
        </w:rPr>
      </w:pPr>
      <w:r w:rsidRPr="004010C6">
        <w:rPr>
          <w:rFonts w:cs="Arial"/>
          <w:b/>
          <w:sz w:val="22"/>
          <w:szCs w:val="22"/>
          <w:u w:val="single"/>
        </w:rPr>
        <w:lastRenderedPageBreak/>
        <w:t>Security</w:t>
      </w:r>
    </w:p>
    <w:p w:rsidR="00791BCE" w:rsidRDefault="00791BCE" w:rsidP="00432E93">
      <w:pPr>
        <w:ind w:left="284"/>
        <w:jc w:val="both"/>
        <w:rPr>
          <w:rFonts w:cs="Arial"/>
          <w:sz w:val="22"/>
          <w:szCs w:val="22"/>
        </w:rPr>
      </w:pPr>
      <w:r w:rsidRPr="004010C6">
        <w:rPr>
          <w:rFonts w:cs="Arial"/>
          <w:sz w:val="22"/>
          <w:szCs w:val="22"/>
        </w:rPr>
        <w:t>Employees are required to wear security badges at all times</w:t>
      </w:r>
      <w:r w:rsidR="00432E93">
        <w:rPr>
          <w:rFonts w:cs="Arial"/>
          <w:sz w:val="22"/>
          <w:szCs w:val="22"/>
        </w:rPr>
        <w:t>.</w:t>
      </w:r>
    </w:p>
    <w:p w:rsidR="002B253E" w:rsidRPr="004010C6" w:rsidRDefault="002B253E" w:rsidP="00432E93">
      <w:pPr>
        <w:ind w:left="284"/>
        <w:jc w:val="both"/>
        <w:rPr>
          <w:rFonts w:cs="Arial"/>
          <w:sz w:val="22"/>
          <w:szCs w:val="22"/>
        </w:rPr>
      </w:pPr>
    </w:p>
    <w:p w:rsidR="00791BCE" w:rsidRPr="004010C6" w:rsidRDefault="00791BCE" w:rsidP="00432E93">
      <w:pPr>
        <w:pStyle w:val="Heading9"/>
        <w:ind w:left="284"/>
        <w:rPr>
          <w:rFonts w:cs="Arial"/>
          <w:szCs w:val="22"/>
        </w:rPr>
      </w:pPr>
      <w:r w:rsidRPr="004010C6">
        <w:rPr>
          <w:rFonts w:cs="Arial"/>
          <w:szCs w:val="22"/>
        </w:rPr>
        <w:t>Variation</w:t>
      </w:r>
    </w:p>
    <w:p w:rsidR="00791BCE" w:rsidRPr="004010C6" w:rsidRDefault="00791BCE" w:rsidP="00432E93">
      <w:pPr>
        <w:ind w:left="284"/>
        <w:jc w:val="both"/>
        <w:rPr>
          <w:rFonts w:cs="Arial"/>
          <w:sz w:val="22"/>
          <w:szCs w:val="22"/>
        </w:rPr>
      </w:pPr>
      <w:r w:rsidRPr="004010C6">
        <w:rPr>
          <w:rFonts w:cs="Arial"/>
          <w:sz w:val="22"/>
          <w:szCs w:val="22"/>
        </w:rPr>
        <w:t>The job description gives a general outline of the duties of the post and is not intended to be an inflexible or finite list of tasks.  It may be varied, from time to time after consultation with the post holder.</w:t>
      </w:r>
    </w:p>
    <w:p w:rsidR="00791BCE" w:rsidRDefault="00791BCE" w:rsidP="00432E93">
      <w:pPr>
        <w:ind w:left="284"/>
        <w:jc w:val="both"/>
        <w:rPr>
          <w:rFonts w:cs="Arial"/>
          <w:sz w:val="22"/>
          <w:szCs w:val="22"/>
        </w:rPr>
      </w:pPr>
    </w:p>
    <w:p w:rsidR="004010C6" w:rsidRPr="004010C6" w:rsidRDefault="004010C6" w:rsidP="00432E93">
      <w:pPr>
        <w:ind w:left="284"/>
        <w:jc w:val="both"/>
        <w:rPr>
          <w:rFonts w:cs="Arial"/>
          <w:sz w:val="22"/>
          <w:szCs w:val="22"/>
          <w:u w:val="single"/>
        </w:rPr>
      </w:pPr>
      <w:r w:rsidRPr="004010C6">
        <w:rPr>
          <w:rFonts w:cs="Arial"/>
          <w:b/>
          <w:sz w:val="22"/>
          <w:szCs w:val="22"/>
          <w:u w:val="single"/>
        </w:rPr>
        <w:t>Professional Association/Trade Union Membership</w:t>
      </w:r>
    </w:p>
    <w:p w:rsidR="004010C6" w:rsidRPr="004010C6" w:rsidRDefault="004010C6" w:rsidP="00432E93">
      <w:pPr>
        <w:ind w:left="284"/>
        <w:jc w:val="both"/>
        <w:rPr>
          <w:rFonts w:cs="Arial"/>
          <w:sz w:val="22"/>
          <w:szCs w:val="22"/>
        </w:rPr>
      </w:pPr>
      <w:r w:rsidRPr="004010C6">
        <w:rPr>
          <w:rFonts w:cs="Arial"/>
          <w:sz w:val="22"/>
          <w:szCs w:val="22"/>
        </w:rPr>
        <w:t>It is the policy of the Trust to support the system of collective bargaining and as an employee in the Health Service you are therefore encouraged to join a professional organisation or trade union.  You have the right to belong to a trade union and to take part in its activities at any appropriate time and to seek and hold office in it.  Appropriate time means a time outside working hours.</w:t>
      </w:r>
    </w:p>
    <w:p w:rsidR="004010C6" w:rsidRDefault="004010C6" w:rsidP="00432E93">
      <w:pPr>
        <w:ind w:left="284"/>
        <w:rPr>
          <w:rFonts w:cs="Arial"/>
          <w:sz w:val="22"/>
          <w:szCs w:val="22"/>
        </w:rPr>
      </w:pPr>
    </w:p>
    <w:p w:rsidR="00C22955" w:rsidRPr="004010C6" w:rsidRDefault="00C22955" w:rsidP="00432E93">
      <w:pPr>
        <w:ind w:left="284"/>
        <w:jc w:val="both"/>
        <w:rPr>
          <w:rFonts w:cs="Arial"/>
          <w:b/>
          <w:sz w:val="22"/>
          <w:szCs w:val="22"/>
          <w:u w:val="single"/>
        </w:rPr>
      </w:pPr>
      <w:r w:rsidRPr="004010C6">
        <w:rPr>
          <w:rFonts w:cs="Arial"/>
          <w:b/>
          <w:sz w:val="22"/>
          <w:szCs w:val="22"/>
          <w:u w:val="single"/>
        </w:rPr>
        <w:t>Work Visa/ Permits/Leave to Remain</w:t>
      </w:r>
    </w:p>
    <w:p w:rsidR="00C22955" w:rsidRPr="004010C6" w:rsidRDefault="00C22955" w:rsidP="00432E93">
      <w:pPr>
        <w:tabs>
          <w:tab w:val="left" w:pos="0"/>
        </w:tabs>
        <w:suppressAutoHyphens/>
        <w:ind w:left="284"/>
        <w:jc w:val="both"/>
        <w:rPr>
          <w:rFonts w:cs="Arial"/>
          <w:sz w:val="22"/>
          <w:szCs w:val="22"/>
        </w:rPr>
      </w:pPr>
      <w:r w:rsidRPr="004010C6">
        <w:rPr>
          <w:rFonts w:cs="Arial"/>
          <w:sz w:val="22"/>
          <w:szCs w:val="22"/>
        </w:rPr>
        <w:t>If you are a non-resident of the United Kingdom or European Economic Union, any appointment offered will be subject to the Resident Labour Market test (RLMT).  The Trust is unable to employ or continue to employ you if you do not obtain or maintain a valid Right to Work (leave to remain).</w:t>
      </w:r>
    </w:p>
    <w:p w:rsidR="00C22955" w:rsidRPr="00432E93" w:rsidRDefault="00C22955" w:rsidP="00432E93">
      <w:pPr>
        <w:ind w:left="284"/>
        <w:jc w:val="both"/>
        <w:rPr>
          <w:rFonts w:cs="Arial"/>
          <w:sz w:val="22"/>
          <w:szCs w:val="22"/>
        </w:rPr>
      </w:pPr>
    </w:p>
    <w:p w:rsidR="00C22955" w:rsidRPr="004010C6" w:rsidRDefault="00C22955" w:rsidP="002B253E">
      <w:pPr>
        <w:ind w:left="284"/>
        <w:rPr>
          <w:rFonts w:cs="Arial"/>
          <w:b/>
          <w:color w:val="000000"/>
          <w:sz w:val="22"/>
          <w:szCs w:val="22"/>
          <w:u w:val="single"/>
        </w:rPr>
      </w:pPr>
      <w:r w:rsidRPr="004010C6">
        <w:rPr>
          <w:rFonts w:cs="Arial"/>
          <w:b/>
          <w:color w:val="000000"/>
          <w:sz w:val="22"/>
          <w:szCs w:val="22"/>
          <w:u w:val="single"/>
        </w:rPr>
        <w:t>Safeguarding children and vulnerable adults</w:t>
      </w:r>
    </w:p>
    <w:p w:rsidR="00C22955" w:rsidRDefault="00C22955" w:rsidP="00432E93">
      <w:pPr>
        <w:ind w:left="284"/>
        <w:jc w:val="both"/>
        <w:rPr>
          <w:rFonts w:cs="Arial"/>
          <w:color w:val="000000"/>
          <w:sz w:val="22"/>
          <w:szCs w:val="22"/>
        </w:rPr>
      </w:pPr>
      <w:r w:rsidRPr="004010C6">
        <w:rPr>
          <w:rFonts w:cs="Arial"/>
          <w:color w:val="000000"/>
          <w:sz w:val="22"/>
          <w:szCs w:val="22"/>
        </w:rPr>
        <w:t>Post holders have a general responsibility for safeguarding children and vulnerable adults in the course of their daily duties and for ensuring that they are aware of the specific duties relating to their role.</w:t>
      </w:r>
    </w:p>
    <w:p w:rsidR="00161149" w:rsidRPr="004010C6" w:rsidRDefault="00161149" w:rsidP="00432E93">
      <w:pPr>
        <w:ind w:left="284"/>
        <w:jc w:val="both"/>
        <w:rPr>
          <w:rFonts w:cs="Arial"/>
          <w:color w:val="000000"/>
          <w:sz w:val="22"/>
          <w:szCs w:val="22"/>
        </w:rPr>
      </w:pPr>
    </w:p>
    <w:p w:rsidR="00C22955" w:rsidRPr="004010C6" w:rsidRDefault="00C22955" w:rsidP="00432E93">
      <w:pPr>
        <w:ind w:left="284"/>
        <w:jc w:val="both"/>
        <w:rPr>
          <w:rFonts w:cs="Arial"/>
          <w:sz w:val="22"/>
          <w:szCs w:val="22"/>
        </w:rPr>
      </w:pPr>
      <w:r w:rsidRPr="004010C6">
        <w:rPr>
          <w:rFonts w:cs="Arial"/>
          <w:b/>
          <w:sz w:val="22"/>
          <w:szCs w:val="22"/>
          <w:u w:val="single"/>
        </w:rPr>
        <w:t>Confidentiality</w:t>
      </w:r>
    </w:p>
    <w:p w:rsidR="00C22955" w:rsidRPr="004010C6" w:rsidRDefault="00C22955" w:rsidP="00432E93">
      <w:pPr>
        <w:ind w:left="284"/>
        <w:jc w:val="both"/>
        <w:rPr>
          <w:rFonts w:cs="Arial"/>
          <w:b/>
          <w:sz w:val="22"/>
          <w:szCs w:val="22"/>
          <w:u w:val="single"/>
        </w:rPr>
      </w:pPr>
      <w:r w:rsidRPr="004010C6">
        <w:rPr>
          <w:rFonts w:cs="Arial"/>
          <w:sz w:val="22"/>
          <w:szCs w:val="22"/>
        </w:rPr>
        <w:t>The post-holder must maintain confidentiality of information about staff, patients and health service business and be aware of the Data Protection Act (1984) and Access to Health Records Act (1990).</w:t>
      </w:r>
    </w:p>
    <w:p w:rsidR="00C22955" w:rsidRPr="00432E93" w:rsidRDefault="00C22955" w:rsidP="00432E93">
      <w:pPr>
        <w:ind w:left="284"/>
        <w:jc w:val="both"/>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t>Conflict of Interests</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You may not without the consent of the Trust engage in any outside employment and in accordance with the Trust’s Conflict of Interest Policy you must declare to your manager all private interests which could potentially result in personal gain as a consequence of your emp</w:t>
      </w:r>
      <w:r w:rsidR="002B253E">
        <w:rPr>
          <w:rFonts w:ascii="Arial" w:hAnsi="Arial" w:cs="Arial"/>
          <w:sz w:val="22"/>
          <w:szCs w:val="22"/>
        </w:rPr>
        <w:t>loyment position in the Trust.</w:t>
      </w:r>
    </w:p>
    <w:p w:rsidR="002B253E" w:rsidRPr="004010C6" w:rsidRDefault="002B253E" w:rsidP="00432E93">
      <w:pPr>
        <w:pStyle w:val="BodyText"/>
        <w:ind w:left="284"/>
        <w:rPr>
          <w:rFonts w:ascii="Arial" w:hAnsi="Arial" w:cs="Arial"/>
          <w:sz w:val="22"/>
          <w:szCs w:val="22"/>
        </w:rPr>
      </w:pPr>
    </w:p>
    <w:p w:rsidR="00C22955" w:rsidRDefault="00C22955" w:rsidP="00432E93">
      <w:pPr>
        <w:pStyle w:val="BodyText"/>
        <w:ind w:left="284"/>
        <w:rPr>
          <w:rFonts w:ascii="Arial" w:hAnsi="Arial" w:cs="Arial"/>
          <w:sz w:val="22"/>
          <w:szCs w:val="22"/>
        </w:rPr>
      </w:pPr>
      <w:r w:rsidRPr="004010C6">
        <w:rPr>
          <w:rFonts w:ascii="Arial" w:hAnsi="Arial" w:cs="Arial"/>
          <w:sz w:val="22"/>
          <w:szCs w:val="22"/>
        </w:rPr>
        <w:t xml:space="preserve">In addition the NHS Code of Conduct and Standards of Business Conduct for NHS Staff require you to declare all situations where you or a close relative or associate has a controlling interest in a business (such as a private company, public organisation, other NHS or voluntary organisation) or in any activity which may compete for any NHS contracts to supply goods or services to the Trust.  You must therefore register such interests with the Trust, either on appointment or subsequently, whenever such interests are gained.  You should not engage in such interests without the written consent of the Trust, which will not be unreasonably withheld.  It is your responsibility to ensure that you are not placed in a </w:t>
      </w:r>
      <w:proofErr w:type="gramStart"/>
      <w:r w:rsidRPr="004010C6">
        <w:rPr>
          <w:rFonts w:ascii="Arial" w:hAnsi="Arial" w:cs="Arial"/>
          <w:sz w:val="22"/>
          <w:szCs w:val="22"/>
        </w:rPr>
        <w:t>position which</w:t>
      </w:r>
      <w:proofErr w:type="gramEnd"/>
      <w:r w:rsidRPr="004010C6">
        <w:rPr>
          <w:rFonts w:ascii="Arial" w:hAnsi="Arial" w:cs="Arial"/>
          <w:sz w:val="22"/>
          <w:szCs w:val="22"/>
        </w:rPr>
        <w:t xml:space="preserve"> may give rise to a conflict of interests between any work that you undertake in relation to private patients and your NHS duties.</w:t>
      </w:r>
    </w:p>
    <w:p w:rsidR="00432E93" w:rsidRDefault="00432E93" w:rsidP="00432E93">
      <w:pPr>
        <w:pStyle w:val="BodyText"/>
        <w:ind w:left="284"/>
        <w:rPr>
          <w:rFonts w:ascii="Arial" w:hAnsi="Arial" w:cs="Arial"/>
          <w:sz w:val="22"/>
          <w:szCs w:val="22"/>
        </w:rPr>
      </w:pPr>
    </w:p>
    <w:p w:rsidR="00C22955" w:rsidRPr="004010C6" w:rsidRDefault="00C22955" w:rsidP="00432E93">
      <w:pPr>
        <w:pStyle w:val="Heading5"/>
        <w:spacing w:before="0" w:after="0"/>
        <w:ind w:left="284"/>
        <w:rPr>
          <w:i w:val="0"/>
          <w:sz w:val="22"/>
          <w:szCs w:val="22"/>
          <w:u w:val="single"/>
        </w:rPr>
      </w:pPr>
      <w:r w:rsidRPr="004010C6">
        <w:rPr>
          <w:i w:val="0"/>
          <w:sz w:val="22"/>
          <w:szCs w:val="22"/>
          <w:u w:val="single"/>
        </w:rPr>
        <w:t>Code of Conduct</w:t>
      </w:r>
    </w:p>
    <w:p w:rsidR="00C22955" w:rsidRDefault="00C22955" w:rsidP="00432E93">
      <w:pPr>
        <w:ind w:left="284"/>
        <w:rPr>
          <w:rFonts w:cs="Arial"/>
          <w:sz w:val="22"/>
          <w:szCs w:val="22"/>
        </w:rPr>
      </w:pPr>
      <w:r w:rsidRPr="004010C6">
        <w:rPr>
          <w:rFonts w:cs="Arial"/>
          <w:sz w:val="22"/>
          <w:szCs w:val="22"/>
        </w:rPr>
        <w:t xml:space="preserve">All staff </w:t>
      </w:r>
      <w:proofErr w:type="gramStart"/>
      <w:r w:rsidRPr="004010C6">
        <w:rPr>
          <w:rFonts w:cs="Arial"/>
          <w:sz w:val="22"/>
          <w:szCs w:val="22"/>
        </w:rPr>
        <w:t>are</w:t>
      </w:r>
      <w:proofErr w:type="gramEnd"/>
      <w:r w:rsidRPr="004010C6">
        <w:rPr>
          <w:rFonts w:cs="Arial"/>
          <w:sz w:val="22"/>
          <w:szCs w:val="22"/>
        </w:rPr>
        <w:t xml:space="preserve"> required to work in accordance with the code of conduct for their professional group (e.g. Nursing and Midwifery Council, Health Professions Council, General Medical Council, NHS Code of Conduct for Senior Managers).</w:t>
      </w:r>
    </w:p>
    <w:p w:rsidR="00715327" w:rsidRDefault="00715327" w:rsidP="00432E93">
      <w:pPr>
        <w:ind w:left="284"/>
        <w:rPr>
          <w:rFonts w:cs="Arial"/>
          <w:sz w:val="22"/>
          <w:szCs w:val="22"/>
        </w:rPr>
      </w:pPr>
    </w:p>
    <w:p w:rsidR="00715327" w:rsidRPr="00715327" w:rsidRDefault="00715327" w:rsidP="00432E93">
      <w:pPr>
        <w:ind w:left="284"/>
        <w:jc w:val="both"/>
        <w:rPr>
          <w:rFonts w:cs="Arial"/>
          <w:b/>
          <w:bCs/>
          <w:sz w:val="22"/>
          <w:szCs w:val="22"/>
          <w:u w:val="single"/>
          <w:lang w:eastAsia="en-GB"/>
        </w:rPr>
      </w:pPr>
      <w:r w:rsidRPr="00715327">
        <w:rPr>
          <w:rFonts w:cs="Arial"/>
          <w:b/>
          <w:bCs/>
          <w:sz w:val="22"/>
          <w:szCs w:val="22"/>
          <w:u w:val="single"/>
          <w:lang w:eastAsia="en-GB"/>
        </w:rPr>
        <w:t>NHS Cons</w:t>
      </w:r>
      <w:r w:rsidR="00791E54">
        <w:rPr>
          <w:rFonts w:cs="Arial"/>
          <w:b/>
          <w:bCs/>
          <w:sz w:val="22"/>
          <w:szCs w:val="22"/>
          <w:u w:val="single"/>
          <w:lang w:eastAsia="en-GB"/>
        </w:rPr>
        <w:t>t</w:t>
      </w:r>
      <w:r w:rsidRPr="00715327">
        <w:rPr>
          <w:rFonts w:cs="Arial"/>
          <w:b/>
          <w:bCs/>
          <w:sz w:val="22"/>
          <w:szCs w:val="22"/>
          <w:u w:val="single"/>
          <w:lang w:eastAsia="en-GB"/>
        </w:rPr>
        <w:t>itution</w:t>
      </w:r>
    </w:p>
    <w:p w:rsidR="00715327" w:rsidRPr="00715327" w:rsidRDefault="00715327" w:rsidP="00432E93">
      <w:pPr>
        <w:ind w:left="284"/>
        <w:jc w:val="both"/>
        <w:rPr>
          <w:rFonts w:cs="Arial"/>
          <w:b/>
          <w:bCs/>
          <w:sz w:val="22"/>
          <w:szCs w:val="22"/>
          <w:u w:val="single"/>
          <w:lang w:eastAsia="en-GB"/>
        </w:rPr>
      </w:pPr>
      <w:r w:rsidRPr="00715327">
        <w:rPr>
          <w:rFonts w:cs="Arial"/>
          <w:sz w:val="22"/>
          <w:szCs w:val="22"/>
          <w:lang w:eastAsia="en-GB"/>
        </w:rPr>
        <w:t xml:space="preserve">The NHS Constitution establishes the principles and values of the NHS in England.  You should aim to maintain the highest standards of care and service, treat every individual with compassion and respect, take responsibility for the care you provide and your wider contribution, take up training and development opportunities provided, raise any genuine concern you may have about a risk, malpractice or wrongdoing at work, involve patients, their families and carers fully in decisions, be open if anything goes wrong and contribute to a climate where the reporting of, and learning </w:t>
      </w:r>
      <w:r w:rsidRPr="00715327">
        <w:rPr>
          <w:rFonts w:cs="Arial"/>
          <w:sz w:val="22"/>
          <w:szCs w:val="22"/>
          <w:lang w:eastAsia="en-GB"/>
        </w:rPr>
        <w:lastRenderedPageBreak/>
        <w:t>from, errors is encouraged.  You should view the services you provide from a patient’s standpoint and contribute to providing fair and equitable services for all.</w:t>
      </w:r>
    </w:p>
    <w:p w:rsidR="00715327" w:rsidRPr="002B253E" w:rsidRDefault="00715327" w:rsidP="00432E93">
      <w:pPr>
        <w:ind w:left="284"/>
        <w:jc w:val="both"/>
        <w:rPr>
          <w:rFonts w:cs="Arial"/>
          <w:bCs/>
          <w:sz w:val="22"/>
          <w:szCs w:val="22"/>
          <w:u w:val="single"/>
          <w:lang w:eastAsia="en-GB"/>
        </w:rPr>
      </w:pPr>
    </w:p>
    <w:p w:rsidR="00161149" w:rsidRPr="004010C6" w:rsidRDefault="00715327" w:rsidP="00432E93">
      <w:pPr>
        <w:ind w:left="284"/>
        <w:jc w:val="both"/>
        <w:rPr>
          <w:rFonts w:cs="Arial"/>
          <w:sz w:val="22"/>
          <w:szCs w:val="22"/>
        </w:rPr>
      </w:pPr>
      <w:r w:rsidRPr="00715327">
        <w:rPr>
          <w:rFonts w:cs="Arial"/>
          <w:sz w:val="22"/>
          <w:szCs w:val="22"/>
          <w:lang w:eastAsia="en-GB"/>
        </w:rPr>
        <w:t xml:space="preserve">The above is a brief summary; you are encouraged to access the full document at: </w:t>
      </w:r>
      <w:r w:rsidRPr="00715327">
        <w:rPr>
          <w:rFonts w:cs="Arial"/>
          <w:color w:val="0070C0"/>
          <w:sz w:val="22"/>
          <w:szCs w:val="22"/>
          <w:lang w:eastAsia="en-GB"/>
        </w:rPr>
        <w:t>www/nhs.uk/constitution</w:t>
      </w:r>
    </w:p>
    <w:p w:rsidR="00C22955" w:rsidRPr="004010C6" w:rsidRDefault="00C22955" w:rsidP="00432E93">
      <w:pPr>
        <w:ind w:left="284"/>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t xml:space="preserve">Infection </w:t>
      </w:r>
      <w:r w:rsidR="00432E93">
        <w:rPr>
          <w:rFonts w:ascii="Arial" w:hAnsi="Arial" w:cs="Arial"/>
          <w:b/>
          <w:bCs/>
          <w:sz w:val="22"/>
          <w:szCs w:val="22"/>
          <w:u w:val="single"/>
        </w:rPr>
        <w:t>control</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 xml:space="preserve">It is the responsibility of all staff, whether clinical or non-clinical, to </w:t>
      </w:r>
      <w:proofErr w:type="spellStart"/>
      <w:r w:rsidRPr="004010C6">
        <w:rPr>
          <w:rFonts w:ascii="Arial" w:hAnsi="Arial" w:cs="Arial"/>
          <w:sz w:val="22"/>
          <w:szCs w:val="22"/>
        </w:rPr>
        <w:t>familiarise</w:t>
      </w:r>
      <w:proofErr w:type="spellEnd"/>
      <w:r w:rsidRPr="004010C6">
        <w:rPr>
          <w:rFonts w:ascii="Arial" w:hAnsi="Arial" w:cs="Arial"/>
          <w:sz w:val="22"/>
          <w:szCs w:val="22"/>
        </w:rPr>
        <w:t xml:space="preserve"> themselves with and adhere to current policy in relation to the prevention of the spread of infectio</w:t>
      </w:r>
      <w:r w:rsidR="00432E93">
        <w:rPr>
          <w:rFonts w:ascii="Arial" w:hAnsi="Arial" w:cs="Arial"/>
          <w:sz w:val="22"/>
          <w:szCs w:val="22"/>
        </w:rPr>
        <w:t>n and the wearing of uniforms.</w:t>
      </w:r>
    </w:p>
    <w:p w:rsidR="00432E93" w:rsidRPr="004010C6" w:rsidRDefault="00432E93" w:rsidP="00432E93">
      <w:pPr>
        <w:pStyle w:val="BodyText"/>
        <w:ind w:left="284"/>
        <w:rPr>
          <w:rFonts w:ascii="Arial" w:hAnsi="Arial" w:cs="Arial"/>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Clinical staff</w:t>
      </w:r>
      <w:r w:rsidRPr="004010C6">
        <w:rPr>
          <w:rFonts w:ascii="Arial" w:hAnsi="Arial" w:cs="Arial"/>
          <w:sz w:val="22"/>
          <w:szCs w:val="22"/>
        </w:rPr>
        <w:t xml:space="preserve"> – on entering and leaving clinical areas and between contacts with patients all staff should ensure that they apply alcohol gel to their hands and also wash their hands frequently with soap and water.  In addition, staff should ensure the appropriate use of personal protective clothing and the appropriate administration of antibiotic therapy.  </w:t>
      </w:r>
      <w:proofErr w:type="gramStart"/>
      <w:r w:rsidRPr="004010C6">
        <w:rPr>
          <w:rFonts w:ascii="Arial" w:hAnsi="Arial" w:cs="Arial"/>
          <w:sz w:val="22"/>
          <w:szCs w:val="22"/>
        </w:rPr>
        <w:t>Staff are</w:t>
      </w:r>
      <w:proofErr w:type="gramEnd"/>
      <w:r w:rsidRPr="004010C6">
        <w:rPr>
          <w:rFonts w:ascii="Arial" w:hAnsi="Arial" w:cs="Arial"/>
          <w:sz w:val="22"/>
          <w:szCs w:val="22"/>
        </w:rPr>
        <w:t xml:space="preserve"> required to communicate any infection risks to the infection control team and, upon receipt of their advice, report hospital-acquired infections in line with the Trust’s Incident Reporting Policy.</w:t>
      </w:r>
    </w:p>
    <w:p w:rsidR="00C22955" w:rsidRPr="002B253E" w:rsidRDefault="00C22955" w:rsidP="002B253E">
      <w:pPr>
        <w:pStyle w:val="BodyText"/>
        <w:tabs>
          <w:tab w:val="clear" w:pos="0"/>
        </w:tabs>
        <w:ind w:left="284"/>
        <w:rPr>
          <w:rFonts w:ascii="Arial" w:hAnsi="Arial" w:cs="Arial"/>
          <w:bCs/>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 xml:space="preserve">Non clinical staff and sub-contracted staff </w:t>
      </w:r>
      <w:r w:rsidRPr="004010C6">
        <w:rPr>
          <w:rFonts w:ascii="Arial" w:hAnsi="Arial" w:cs="Arial"/>
          <w:sz w:val="22"/>
          <w:szCs w:val="22"/>
        </w:rPr>
        <w:t>– on</w:t>
      </w:r>
      <w:r w:rsidRPr="004010C6">
        <w:rPr>
          <w:rFonts w:ascii="Arial" w:hAnsi="Arial" w:cs="Arial"/>
          <w:b/>
          <w:bCs/>
          <w:sz w:val="22"/>
          <w:szCs w:val="22"/>
        </w:rPr>
        <w:t xml:space="preserve"> </w:t>
      </w:r>
      <w:r w:rsidRPr="004010C6">
        <w:rPr>
          <w:rFonts w:ascii="Arial" w:hAnsi="Arial" w:cs="Arial"/>
          <w:sz w:val="22"/>
          <w:szCs w:val="22"/>
        </w:rPr>
        <w:t>entering and leaving clinical areas and between contacts with patients all staff should ensure they apply alcohol gel to their hands and be guided by clinical staff as to further preventative measures required.  It is also essential for staff to wash their hands frequently with soap and water.</w:t>
      </w:r>
    </w:p>
    <w:p w:rsidR="00C22955" w:rsidRPr="004010C6" w:rsidRDefault="00C22955" w:rsidP="00432E93">
      <w:pPr>
        <w:ind w:left="284"/>
        <w:jc w:val="both"/>
        <w:rPr>
          <w:rFonts w:cs="Arial"/>
          <w:sz w:val="22"/>
          <w:szCs w:val="22"/>
        </w:rPr>
      </w:pPr>
    </w:p>
    <w:p w:rsidR="00C22955" w:rsidRPr="004010C6" w:rsidRDefault="006C24D8" w:rsidP="00432E93">
      <w:pPr>
        <w:ind w:left="284"/>
        <w:jc w:val="both"/>
        <w:rPr>
          <w:rFonts w:cs="Arial"/>
          <w:bCs/>
          <w:sz w:val="22"/>
          <w:szCs w:val="22"/>
        </w:rPr>
      </w:pPr>
      <w:r w:rsidRPr="004010C6">
        <w:rPr>
          <w:rFonts w:cs="Arial"/>
          <w:sz w:val="22"/>
          <w:szCs w:val="22"/>
        </w:rPr>
        <w:t>Staffs have</w:t>
      </w:r>
      <w:r w:rsidR="00C22955" w:rsidRPr="004010C6">
        <w:rPr>
          <w:rFonts w:cs="Arial"/>
          <w:sz w:val="22"/>
          <w:szCs w:val="22"/>
        </w:rPr>
        <w:t xml:space="preserve"> a responsibility to encourage adherence with policy amongst colleagues, visitors and patients and should challenge those who do not comply.  </w:t>
      </w:r>
      <w:r w:rsidR="00C22955" w:rsidRPr="004010C6">
        <w:rPr>
          <w:rFonts w:cs="Arial"/>
          <w:bCs/>
          <w:sz w:val="22"/>
          <w:szCs w:val="22"/>
        </w:rPr>
        <w:t>You are also required to keep up to date with the latest infection control guidance via the documents library section on the intranet.</w:t>
      </w:r>
    </w:p>
    <w:p w:rsidR="00C22955" w:rsidRDefault="00C22955" w:rsidP="00432E93">
      <w:pPr>
        <w:ind w:left="284"/>
        <w:jc w:val="both"/>
        <w:rPr>
          <w:rFonts w:cs="Arial"/>
          <w:sz w:val="22"/>
          <w:szCs w:val="22"/>
        </w:rPr>
      </w:pPr>
    </w:p>
    <w:p w:rsidR="00C22955" w:rsidRPr="004010C6" w:rsidRDefault="00C22955" w:rsidP="00432E93">
      <w:pPr>
        <w:ind w:left="284"/>
        <w:jc w:val="both"/>
        <w:rPr>
          <w:rFonts w:cs="Arial"/>
          <w:sz w:val="22"/>
          <w:szCs w:val="22"/>
          <w:u w:val="single"/>
        </w:rPr>
      </w:pPr>
      <w:r w:rsidRPr="004010C6">
        <w:rPr>
          <w:rFonts w:cs="Arial"/>
          <w:b/>
          <w:sz w:val="22"/>
          <w:szCs w:val="22"/>
          <w:u w:val="single"/>
        </w:rPr>
        <w:t>No Smoking</w:t>
      </w:r>
    </w:p>
    <w:p w:rsidR="00C22955" w:rsidRPr="004010C6" w:rsidRDefault="00C22955" w:rsidP="00432E93">
      <w:pPr>
        <w:ind w:left="284"/>
        <w:jc w:val="both"/>
        <w:rPr>
          <w:rFonts w:cs="Arial"/>
          <w:sz w:val="22"/>
          <w:szCs w:val="22"/>
        </w:rPr>
      </w:pPr>
      <w:r w:rsidRPr="004010C6">
        <w:rPr>
          <w:rFonts w:cs="Arial"/>
          <w:sz w:val="22"/>
          <w:szCs w:val="22"/>
        </w:rPr>
        <w:t xml:space="preserve">The Trust </w:t>
      </w:r>
      <w:r w:rsidR="00432E93">
        <w:rPr>
          <w:rFonts w:cs="Arial"/>
          <w:sz w:val="22"/>
          <w:szCs w:val="22"/>
        </w:rPr>
        <w:t>operates a non-smoking policy.</w:t>
      </w:r>
    </w:p>
    <w:p w:rsidR="00C22955" w:rsidRDefault="00C22955" w:rsidP="00432E93">
      <w:pPr>
        <w:ind w:left="284"/>
        <w:jc w:val="both"/>
        <w:rPr>
          <w:rFonts w:cs="Arial"/>
          <w:sz w:val="22"/>
          <w:szCs w:val="22"/>
        </w:rPr>
      </w:pPr>
    </w:p>
    <w:p w:rsidR="004010C6" w:rsidRPr="002157E7" w:rsidRDefault="00432E93" w:rsidP="00432E93">
      <w:pPr>
        <w:pStyle w:val="Heading9"/>
        <w:tabs>
          <w:tab w:val="left" w:pos="0"/>
          <w:tab w:val="right" w:pos="3330"/>
        </w:tabs>
        <w:ind w:left="284"/>
        <w:rPr>
          <w:rFonts w:cs="Arial"/>
          <w:szCs w:val="22"/>
          <w:lang w:val="en-US"/>
        </w:rPr>
      </w:pPr>
      <w:r w:rsidRPr="002157E7">
        <w:rPr>
          <w:rFonts w:cs="Arial"/>
          <w:szCs w:val="22"/>
          <w:lang w:val="en-US"/>
        </w:rPr>
        <w:t>Preliminary Visits</w:t>
      </w:r>
    </w:p>
    <w:p w:rsidR="002B253E" w:rsidRPr="002157E7" w:rsidRDefault="004010C6" w:rsidP="002B253E">
      <w:pPr>
        <w:tabs>
          <w:tab w:val="left" w:pos="0"/>
          <w:tab w:val="right" w:pos="5552"/>
        </w:tabs>
        <w:ind w:left="284"/>
        <w:jc w:val="both"/>
        <w:rPr>
          <w:bCs/>
          <w:sz w:val="22"/>
          <w:szCs w:val="22"/>
        </w:rPr>
      </w:pPr>
      <w:r w:rsidRPr="002157E7">
        <w:rPr>
          <w:rFonts w:cs="Arial"/>
          <w:sz w:val="22"/>
          <w:szCs w:val="22"/>
          <w:lang w:val="en-US"/>
        </w:rPr>
        <w:t>Candidates may discuss the post and arrange visits with</w:t>
      </w:r>
      <w:r w:rsidR="002B253E" w:rsidRPr="002157E7">
        <w:rPr>
          <w:rFonts w:cs="Arial"/>
          <w:sz w:val="22"/>
          <w:szCs w:val="22"/>
          <w:lang w:val="en-US"/>
        </w:rPr>
        <w:t xml:space="preserve"> </w:t>
      </w:r>
      <w:r w:rsidR="002B253E" w:rsidRPr="002157E7">
        <w:rPr>
          <w:sz w:val="22"/>
          <w:szCs w:val="22"/>
        </w:rPr>
        <w:t xml:space="preserve">Dr Ben Graham, Clinician Lead St Mary’s Hospital, or </w:t>
      </w:r>
      <w:r w:rsidR="002B253E" w:rsidRPr="002157E7">
        <w:rPr>
          <w:bCs/>
          <w:sz w:val="22"/>
          <w:szCs w:val="22"/>
        </w:rPr>
        <w:t>Dr Helgi Johannsson, Clinical Director, on 020 3312 1248</w:t>
      </w:r>
      <w:r w:rsidR="002157E7">
        <w:rPr>
          <w:bCs/>
          <w:sz w:val="22"/>
          <w:szCs w:val="22"/>
        </w:rPr>
        <w:t>.</w:t>
      </w:r>
    </w:p>
    <w:p w:rsidR="004010C6" w:rsidRPr="004010C6" w:rsidRDefault="004010C6" w:rsidP="00432E93">
      <w:pPr>
        <w:tabs>
          <w:tab w:val="left" w:pos="0"/>
          <w:tab w:val="right" w:pos="8353"/>
        </w:tabs>
        <w:ind w:left="284"/>
        <w:jc w:val="both"/>
        <w:rPr>
          <w:rFonts w:cs="Arial"/>
          <w:sz w:val="22"/>
          <w:szCs w:val="22"/>
          <w:lang w:val="en-US"/>
        </w:rPr>
      </w:pPr>
    </w:p>
    <w:p w:rsidR="00432E93" w:rsidRDefault="00791BCE" w:rsidP="00432E93">
      <w:pPr>
        <w:tabs>
          <w:tab w:val="left" w:pos="284"/>
          <w:tab w:val="right" w:pos="7268"/>
        </w:tabs>
        <w:ind w:left="284"/>
        <w:jc w:val="center"/>
        <w:rPr>
          <w:b/>
          <w:sz w:val="22"/>
          <w:lang w:val="en-US"/>
        </w:rPr>
      </w:pPr>
      <w:r w:rsidRPr="004010C6">
        <w:rPr>
          <w:rFonts w:cs="Arial"/>
          <w:i/>
          <w:sz w:val="22"/>
          <w:szCs w:val="22"/>
          <w:lang w:val="en-US"/>
        </w:rPr>
        <w:br w:type="page"/>
      </w:r>
      <w:r w:rsidR="00432E93">
        <w:rPr>
          <w:b/>
          <w:sz w:val="22"/>
          <w:lang w:val="en-US"/>
        </w:rPr>
        <w:lastRenderedPageBreak/>
        <w:t>SECTION 4</w:t>
      </w:r>
    </w:p>
    <w:p w:rsidR="00791BCE" w:rsidRPr="00432E93" w:rsidRDefault="00791BCE" w:rsidP="00432E93">
      <w:pPr>
        <w:ind w:hanging="11"/>
        <w:jc w:val="center"/>
        <w:rPr>
          <w:rFonts w:cs="Arial"/>
          <w:sz w:val="22"/>
          <w:szCs w:val="22"/>
          <w:lang w:val="en-US"/>
        </w:rPr>
      </w:pPr>
    </w:p>
    <w:p w:rsidR="00791BCE" w:rsidRDefault="00791BCE" w:rsidP="00791BCE">
      <w:pPr>
        <w:tabs>
          <w:tab w:val="left" w:pos="0"/>
          <w:tab w:val="right" w:pos="5587"/>
        </w:tabs>
        <w:jc w:val="center"/>
        <w:rPr>
          <w:b/>
          <w:sz w:val="22"/>
          <w:u w:val="single"/>
          <w:lang w:val="en-US"/>
        </w:rPr>
      </w:pPr>
      <w:r>
        <w:rPr>
          <w:b/>
          <w:sz w:val="22"/>
          <w:u w:val="single"/>
          <w:lang w:val="en-US"/>
        </w:rPr>
        <w:t>PERSON SPECIFICATION</w:t>
      </w:r>
    </w:p>
    <w:p w:rsidR="00791BCE" w:rsidRDefault="00791BCE" w:rsidP="00791BCE">
      <w:pPr>
        <w:tabs>
          <w:tab w:val="left" w:pos="0"/>
          <w:tab w:val="right" w:pos="2020"/>
        </w:tabs>
        <w:jc w:val="both"/>
        <w:rPr>
          <w:sz w:val="22"/>
          <w:u w:val="single"/>
          <w:lang w:val="en-US"/>
        </w:rPr>
      </w:pPr>
    </w:p>
    <w:p w:rsidR="00AE5D43" w:rsidRPr="00FA4D18" w:rsidRDefault="00AE5D43" w:rsidP="00AE5D43">
      <w:pPr>
        <w:tabs>
          <w:tab w:val="left" w:pos="0"/>
          <w:tab w:val="right" w:pos="2020"/>
        </w:tabs>
        <w:spacing w:after="120"/>
        <w:ind w:left="284"/>
        <w:jc w:val="both"/>
        <w:rPr>
          <w:rFonts w:cs="Arial"/>
          <w:sz w:val="22"/>
          <w:szCs w:val="22"/>
        </w:rPr>
      </w:pPr>
      <w:r w:rsidRPr="00FD0EDA">
        <w:rPr>
          <w:rFonts w:cs="Arial"/>
          <w:b/>
          <w:sz w:val="22"/>
          <w:szCs w:val="22"/>
        </w:rPr>
        <w:t>Post</w:t>
      </w:r>
      <w:r>
        <w:rPr>
          <w:rFonts w:cs="Arial"/>
          <w:b/>
          <w:sz w:val="22"/>
          <w:szCs w:val="22"/>
        </w:rPr>
        <w:t xml:space="preserve"> Title</w:t>
      </w:r>
      <w:r w:rsidRPr="00FD0EDA">
        <w:rPr>
          <w:rFonts w:cs="Arial"/>
          <w:b/>
          <w:sz w:val="22"/>
          <w:szCs w:val="22"/>
        </w:rPr>
        <w:t>:</w:t>
      </w:r>
      <w:r w:rsidRPr="00FA4D18">
        <w:rPr>
          <w:rFonts w:cs="Arial"/>
          <w:sz w:val="22"/>
          <w:szCs w:val="22"/>
        </w:rPr>
        <w:t xml:space="preserve">  </w:t>
      </w:r>
      <w:r w:rsidR="00A34E12">
        <w:rPr>
          <w:rFonts w:cs="Arial"/>
          <w:sz w:val="22"/>
          <w:szCs w:val="22"/>
        </w:rPr>
        <w:t>C</w:t>
      </w:r>
      <w:r w:rsidR="00A34E12" w:rsidRPr="00382844">
        <w:rPr>
          <w:rFonts w:cs="Arial"/>
          <w:sz w:val="22"/>
          <w:szCs w:val="22"/>
        </w:rPr>
        <w:t xml:space="preserve">linical </w:t>
      </w:r>
      <w:r w:rsidR="00A34E12">
        <w:rPr>
          <w:rFonts w:cs="Arial"/>
          <w:sz w:val="22"/>
          <w:szCs w:val="22"/>
        </w:rPr>
        <w:t>F</w:t>
      </w:r>
      <w:r w:rsidR="00A34E12" w:rsidRPr="00382844">
        <w:rPr>
          <w:rFonts w:cs="Arial"/>
          <w:sz w:val="22"/>
          <w:szCs w:val="22"/>
        </w:rPr>
        <w:t xml:space="preserve">ellowship in </w:t>
      </w:r>
      <w:r w:rsidR="00A34E12">
        <w:rPr>
          <w:rFonts w:cs="Arial"/>
          <w:sz w:val="22"/>
          <w:szCs w:val="22"/>
        </w:rPr>
        <w:t>U</w:t>
      </w:r>
      <w:r w:rsidR="00A34E12" w:rsidRPr="00382844">
        <w:rPr>
          <w:rFonts w:cs="Arial"/>
          <w:sz w:val="22"/>
          <w:szCs w:val="22"/>
        </w:rPr>
        <w:t xml:space="preserve">pper GI </w:t>
      </w:r>
      <w:r w:rsidR="00A34E12" w:rsidRPr="00FA4D18">
        <w:rPr>
          <w:rFonts w:cs="Arial"/>
          <w:sz w:val="22"/>
          <w:szCs w:val="22"/>
        </w:rPr>
        <w:t>Anaesthesia</w:t>
      </w:r>
    </w:p>
    <w:p w:rsidR="00AE5D43" w:rsidRPr="00FA4D18" w:rsidRDefault="00AE5D43" w:rsidP="00AE5D43">
      <w:pPr>
        <w:tabs>
          <w:tab w:val="left" w:pos="0"/>
          <w:tab w:val="right" w:pos="3933"/>
        </w:tabs>
        <w:spacing w:after="120"/>
        <w:ind w:left="284"/>
        <w:jc w:val="both"/>
        <w:rPr>
          <w:rFonts w:cs="Arial"/>
          <w:sz w:val="22"/>
          <w:szCs w:val="22"/>
        </w:rPr>
      </w:pPr>
      <w:r w:rsidRPr="00FD0EDA">
        <w:rPr>
          <w:rFonts w:cs="Arial"/>
          <w:b/>
          <w:sz w:val="22"/>
          <w:szCs w:val="22"/>
        </w:rPr>
        <w:t>Responsible to:</w:t>
      </w:r>
      <w:r>
        <w:rPr>
          <w:rFonts w:cs="Arial"/>
          <w:sz w:val="22"/>
          <w:szCs w:val="22"/>
        </w:rPr>
        <w:t xml:space="preserve">  Dr Ben Graham, Clinical Lead for St Mary’s</w:t>
      </w:r>
    </w:p>
    <w:p w:rsidR="00AE5D43" w:rsidRPr="00FA4D18" w:rsidRDefault="00AE5D43" w:rsidP="00AE5D43">
      <w:pPr>
        <w:tabs>
          <w:tab w:val="left" w:pos="0"/>
          <w:tab w:val="right" w:pos="3933"/>
        </w:tabs>
        <w:spacing w:after="120"/>
        <w:ind w:left="284"/>
        <w:jc w:val="both"/>
        <w:rPr>
          <w:rFonts w:cs="Arial"/>
          <w:sz w:val="22"/>
          <w:szCs w:val="22"/>
        </w:rPr>
      </w:pPr>
      <w:r w:rsidRPr="00FD0EDA">
        <w:rPr>
          <w:rFonts w:cs="Arial"/>
          <w:b/>
          <w:sz w:val="22"/>
          <w:szCs w:val="22"/>
        </w:rPr>
        <w:t>Accountable to:</w:t>
      </w:r>
      <w:r>
        <w:rPr>
          <w:rFonts w:cs="Arial"/>
          <w:sz w:val="22"/>
          <w:szCs w:val="22"/>
        </w:rPr>
        <w:t xml:space="preserve">  Dr Helgi Johannsson, Clinical Director for Theatres &amp; Anaesthesia</w:t>
      </w:r>
    </w:p>
    <w:p w:rsidR="00791BCE" w:rsidRDefault="00791BCE" w:rsidP="00791BCE">
      <w:pPr>
        <w:rPr>
          <w:sz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5"/>
        <w:gridCol w:w="2410"/>
        <w:gridCol w:w="2409"/>
      </w:tblGrid>
      <w:tr w:rsidR="00791BCE" w:rsidTr="00AE5D43">
        <w:tc>
          <w:tcPr>
            <w:tcW w:w="2694" w:type="dxa"/>
          </w:tcPr>
          <w:p w:rsidR="00791BCE" w:rsidRPr="00432E93" w:rsidRDefault="00791BCE" w:rsidP="00023799">
            <w:pPr>
              <w:rPr>
                <w:b/>
                <w:sz w:val="22"/>
                <w:lang w:val="en-US"/>
              </w:rPr>
            </w:pPr>
            <w:r w:rsidRPr="00432E93">
              <w:rPr>
                <w:b/>
                <w:sz w:val="22"/>
                <w:lang w:val="en-US"/>
              </w:rPr>
              <w:t>Attributes/skills</w:t>
            </w:r>
          </w:p>
        </w:tc>
        <w:tc>
          <w:tcPr>
            <w:tcW w:w="2835" w:type="dxa"/>
          </w:tcPr>
          <w:p w:rsidR="00791BCE" w:rsidRPr="00432E93" w:rsidRDefault="00791BCE" w:rsidP="00023799">
            <w:pPr>
              <w:rPr>
                <w:b/>
                <w:sz w:val="22"/>
                <w:lang w:val="en-US"/>
              </w:rPr>
            </w:pPr>
            <w:r w:rsidRPr="00432E93">
              <w:rPr>
                <w:b/>
                <w:sz w:val="22"/>
                <w:lang w:val="en-US"/>
              </w:rPr>
              <w:t>Essential</w:t>
            </w:r>
          </w:p>
        </w:tc>
        <w:tc>
          <w:tcPr>
            <w:tcW w:w="2410" w:type="dxa"/>
          </w:tcPr>
          <w:p w:rsidR="00791BCE" w:rsidRPr="00432E93" w:rsidRDefault="00791BCE" w:rsidP="00023799">
            <w:pPr>
              <w:rPr>
                <w:b/>
                <w:sz w:val="22"/>
                <w:lang w:val="en-US"/>
              </w:rPr>
            </w:pPr>
            <w:r w:rsidRPr="00432E93">
              <w:rPr>
                <w:b/>
                <w:sz w:val="22"/>
                <w:lang w:val="en-US"/>
              </w:rPr>
              <w:t>Desirable</w:t>
            </w:r>
          </w:p>
        </w:tc>
        <w:tc>
          <w:tcPr>
            <w:tcW w:w="2409" w:type="dxa"/>
          </w:tcPr>
          <w:p w:rsidR="00791BCE" w:rsidRPr="00432E93" w:rsidRDefault="00791BCE" w:rsidP="00023799">
            <w:pPr>
              <w:rPr>
                <w:b/>
                <w:sz w:val="22"/>
                <w:lang w:val="en-US"/>
              </w:rPr>
            </w:pPr>
            <w:r w:rsidRPr="00432E93">
              <w:rPr>
                <w:b/>
                <w:sz w:val="22"/>
                <w:lang w:val="en-US"/>
              </w:rPr>
              <w:t>Measurement</w:t>
            </w:r>
          </w:p>
        </w:tc>
      </w:tr>
      <w:tr w:rsidR="00791BCE" w:rsidTr="00AE5D43">
        <w:tc>
          <w:tcPr>
            <w:tcW w:w="2694" w:type="dxa"/>
          </w:tcPr>
          <w:p w:rsidR="00791BCE" w:rsidRDefault="00791BCE" w:rsidP="00023799">
            <w:pPr>
              <w:rPr>
                <w:sz w:val="22"/>
                <w:lang w:val="en-US"/>
              </w:rPr>
            </w:pPr>
            <w:r>
              <w:rPr>
                <w:sz w:val="22"/>
                <w:lang w:val="en-US"/>
              </w:rPr>
              <w:t>Qualifications</w:t>
            </w:r>
          </w:p>
          <w:p w:rsidR="00791BCE" w:rsidRDefault="00791BCE" w:rsidP="00023799">
            <w:pPr>
              <w:rPr>
                <w:sz w:val="22"/>
                <w:lang w:val="en-US"/>
              </w:rPr>
            </w:pPr>
          </w:p>
          <w:p w:rsidR="00D17F57" w:rsidRDefault="00D17F57" w:rsidP="00023799">
            <w:pPr>
              <w:rPr>
                <w:sz w:val="22"/>
                <w:lang w:val="en-US"/>
              </w:rPr>
            </w:pPr>
          </w:p>
          <w:p w:rsidR="00D17F57" w:rsidRDefault="00D17F57" w:rsidP="00023799">
            <w:pPr>
              <w:rPr>
                <w:sz w:val="22"/>
                <w:lang w:val="en-US"/>
              </w:rPr>
            </w:pPr>
          </w:p>
          <w:p w:rsidR="00791BCE" w:rsidRDefault="00791BCE" w:rsidP="00023799">
            <w:pPr>
              <w:rPr>
                <w:sz w:val="22"/>
                <w:lang w:val="en-US"/>
              </w:rPr>
            </w:pPr>
            <w:r>
              <w:rPr>
                <w:sz w:val="22"/>
                <w:lang w:val="en-US"/>
              </w:rPr>
              <w:t>Higher qualifications</w:t>
            </w:r>
          </w:p>
          <w:p w:rsidR="00791BCE" w:rsidRDefault="00791BCE" w:rsidP="00023799">
            <w:pPr>
              <w:rPr>
                <w:sz w:val="22"/>
                <w:lang w:val="en-US"/>
              </w:rPr>
            </w:pPr>
          </w:p>
        </w:tc>
        <w:tc>
          <w:tcPr>
            <w:tcW w:w="2835" w:type="dxa"/>
          </w:tcPr>
          <w:p w:rsidR="00791BCE" w:rsidRPr="00AE5D43" w:rsidRDefault="00D17F57" w:rsidP="007E6C54">
            <w:pPr>
              <w:rPr>
                <w:rFonts w:cs="Arial"/>
                <w:sz w:val="22"/>
                <w:szCs w:val="22"/>
              </w:rPr>
            </w:pPr>
            <w:r w:rsidRPr="00AE5D43">
              <w:rPr>
                <w:rFonts w:cs="Arial"/>
                <w:sz w:val="22"/>
                <w:szCs w:val="22"/>
              </w:rPr>
              <w:t>On GMC registered/ licensed Medical Practitioner</w:t>
            </w:r>
          </w:p>
          <w:p w:rsidR="00AE5D43" w:rsidRPr="00AE5D43" w:rsidRDefault="00AE5D43" w:rsidP="00AE5D43">
            <w:pPr>
              <w:ind w:firstLine="42"/>
              <w:rPr>
                <w:rFonts w:cs="Arial"/>
                <w:sz w:val="22"/>
                <w:szCs w:val="22"/>
              </w:rPr>
            </w:pPr>
          </w:p>
          <w:p w:rsidR="00AE5D43" w:rsidRPr="00AE5D43" w:rsidRDefault="00AE5D43" w:rsidP="00AE5D43">
            <w:pPr>
              <w:rPr>
                <w:rFonts w:cs="Arial"/>
                <w:sz w:val="22"/>
                <w:szCs w:val="22"/>
              </w:rPr>
            </w:pPr>
            <w:r w:rsidRPr="00AE5D43">
              <w:rPr>
                <w:rFonts w:cs="Arial"/>
                <w:sz w:val="22"/>
                <w:szCs w:val="22"/>
              </w:rPr>
              <w:t>Primary Medical Qualification MBBS or equivalent</w:t>
            </w:r>
          </w:p>
          <w:p w:rsidR="00AE5D43" w:rsidRPr="00AE5D43" w:rsidRDefault="00AE5D43" w:rsidP="00AE5D43">
            <w:pPr>
              <w:rPr>
                <w:rFonts w:cs="Arial"/>
                <w:sz w:val="22"/>
                <w:szCs w:val="22"/>
              </w:rPr>
            </w:pPr>
          </w:p>
          <w:p w:rsidR="00AE5D43" w:rsidRPr="00AE5D43" w:rsidRDefault="00AE5D43" w:rsidP="00AE5D43">
            <w:pPr>
              <w:rPr>
                <w:rFonts w:cs="Arial"/>
                <w:sz w:val="22"/>
                <w:szCs w:val="22"/>
              </w:rPr>
            </w:pPr>
            <w:r w:rsidRPr="00AE5D43">
              <w:rPr>
                <w:rFonts w:cs="Arial"/>
                <w:sz w:val="22"/>
                <w:szCs w:val="22"/>
              </w:rPr>
              <w:t>Intermediate Level training Certificate (Anaesthetics)</w:t>
            </w:r>
          </w:p>
          <w:p w:rsidR="00AE5D43" w:rsidRPr="00AE5D43" w:rsidRDefault="00AE5D43" w:rsidP="00AE5D43">
            <w:pPr>
              <w:rPr>
                <w:rFonts w:cs="Arial"/>
                <w:sz w:val="22"/>
                <w:szCs w:val="22"/>
              </w:rPr>
            </w:pPr>
          </w:p>
          <w:p w:rsidR="007E6C54" w:rsidRDefault="00AE5D43" w:rsidP="00AE5D43">
            <w:pPr>
              <w:rPr>
                <w:rFonts w:cs="Arial"/>
                <w:sz w:val="22"/>
                <w:szCs w:val="22"/>
              </w:rPr>
            </w:pPr>
            <w:r w:rsidRPr="00AE5D43">
              <w:rPr>
                <w:rFonts w:cs="Arial"/>
                <w:sz w:val="22"/>
                <w:szCs w:val="22"/>
              </w:rPr>
              <w:t>FRCA or equivalent</w:t>
            </w:r>
          </w:p>
          <w:p w:rsidR="00AE5D43" w:rsidRPr="00AE5D43" w:rsidRDefault="00AE5D43" w:rsidP="00274C92">
            <w:pPr>
              <w:rPr>
                <w:rFonts w:cs="Arial"/>
                <w:sz w:val="22"/>
                <w:szCs w:val="22"/>
              </w:rPr>
            </w:pPr>
          </w:p>
        </w:tc>
        <w:tc>
          <w:tcPr>
            <w:tcW w:w="2410" w:type="dxa"/>
          </w:tcPr>
          <w:p w:rsidR="007E6C54" w:rsidRPr="00E17F93" w:rsidRDefault="00E17F93" w:rsidP="007E6C54">
            <w:pPr>
              <w:rPr>
                <w:sz w:val="22"/>
                <w:szCs w:val="22"/>
              </w:rPr>
            </w:pPr>
            <w:r w:rsidRPr="00E17F93">
              <w:rPr>
                <w:sz w:val="22"/>
                <w:szCs w:val="22"/>
              </w:rPr>
              <w:t>Sign off for higher cardiothoracics</w:t>
            </w:r>
          </w:p>
          <w:p w:rsidR="00E17F93" w:rsidRPr="00E17F93" w:rsidRDefault="00E17F93" w:rsidP="007E6C54">
            <w:pPr>
              <w:rPr>
                <w:rFonts w:cs="Arial"/>
                <w:sz w:val="22"/>
                <w:szCs w:val="22"/>
              </w:rPr>
            </w:pPr>
          </w:p>
          <w:p w:rsidR="007E6C54" w:rsidRPr="00E17F93" w:rsidRDefault="00274C92" w:rsidP="007E6C54">
            <w:pPr>
              <w:rPr>
                <w:rFonts w:cs="Arial"/>
                <w:sz w:val="22"/>
                <w:szCs w:val="22"/>
              </w:rPr>
            </w:pPr>
            <w:r w:rsidRPr="00E17F93">
              <w:rPr>
                <w:rFonts w:cs="Arial"/>
                <w:sz w:val="22"/>
                <w:szCs w:val="22"/>
              </w:rPr>
              <w:t>ATLS/ETC (European Trauma course)</w:t>
            </w:r>
          </w:p>
          <w:p w:rsidR="00AE5D43" w:rsidRPr="00E17F93" w:rsidRDefault="00AE5D43" w:rsidP="007E6C54">
            <w:pPr>
              <w:rPr>
                <w:rFonts w:cs="Arial"/>
                <w:sz w:val="22"/>
                <w:szCs w:val="22"/>
                <w:lang w:val="en-US"/>
              </w:rPr>
            </w:pPr>
          </w:p>
        </w:tc>
        <w:tc>
          <w:tcPr>
            <w:tcW w:w="2409" w:type="dxa"/>
          </w:tcPr>
          <w:p w:rsidR="00791BCE" w:rsidRDefault="00AE5D43" w:rsidP="00AE5D43">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7E6C54" w:rsidTr="00AE5D43">
        <w:tc>
          <w:tcPr>
            <w:tcW w:w="2694" w:type="dxa"/>
          </w:tcPr>
          <w:p w:rsidR="007E6C54" w:rsidRDefault="007E6C54" w:rsidP="00023799">
            <w:pPr>
              <w:rPr>
                <w:sz w:val="22"/>
                <w:lang w:val="en-US"/>
              </w:rPr>
            </w:pPr>
            <w:r>
              <w:rPr>
                <w:sz w:val="22"/>
                <w:lang w:val="en-US"/>
              </w:rPr>
              <w:t>Clinical skills</w:t>
            </w:r>
          </w:p>
        </w:tc>
        <w:tc>
          <w:tcPr>
            <w:tcW w:w="2835" w:type="dxa"/>
          </w:tcPr>
          <w:p w:rsidR="007E6C54" w:rsidRPr="00AE5D43" w:rsidRDefault="007E6C54" w:rsidP="00AE5D43">
            <w:pPr>
              <w:rPr>
                <w:rFonts w:cs="Arial"/>
                <w:sz w:val="22"/>
                <w:szCs w:val="22"/>
              </w:rPr>
            </w:pPr>
            <w:r w:rsidRPr="00AE5D43">
              <w:rPr>
                <w:rFonts w:cs="Arial"/>
                <w:sz w:val="22"/>
                <w:szCs w:val="22"/>
              </w:rPr>
              <w:t>Able to demonstrate a broad range of advanced clinical and assessment skills</w:t>
            </w:r>
          </w:p>
          <w:p w:rsidR="007E6C54" w:rsidRPr="00AE5D43" w:rsidRDefault="007E6C54" w:rsidP="00AE5D43">
            <w:pPr>
              <w:rPr>
                <w:rFonts w:cs="Arial"/>
                <w:sz w:val="22"/>
                <w:szCs w:val="22"/>
              </w:rPr>
            </w:pPr>
          </w:p>
          <w:p w:rsidR="007E6C54" w:rsidRPr="00AE5D43" w:rsidRDefault="007E6C54" w:rsidP="00023799">
            <w:pPr>
              <w:rPr>
                <w:rFonts w:cs="Arial"/>
                <w:sz w:val="22"/>
                <w:szCs w:val="22"/>
              </w:rPr>
            </w:pPr>
            <w:r w:rsidRPr="00AE5D43">
              <w:rPr>
                <w:rFonts w:cs="Arial"/>
                <w:sz w:val="22"/>
                <w:szCs w:val="22"/>
              </w:rPr>
              <w:t>Clinical experience of the critical care patient throughout the patient pathway</w:t>
            </w:r>
          </w:p>
          <w:p w:rsidR="007E6C54" w:rsidRDefault="007E6C54" w:rsidP="00AE5D43">
            <w:pPr>
              <w:rPr>
                <w:sz w:val="22"/>
                <w:lang w:val="en-US"/>
              </w:rPr>
            </w:pPr>
          </w:p>
        </w:tc>
        <w:tc>
          <w:tcPr>
            <w:tcW w:w="2410" w:type="dxa"/>
          </w:tcPr>
          <w:p w:rsidR="002516A7" w:rsidRPr="002516A7" w:rsidRDefault="002516A7" w:rsidP="002516A7">
            <w:pPr>
              <w:rPr>
                <w:rFonts w:cs="Arial"/>
                <w:sz w:val="22"/>
                <w:szCs w:val="22"/>
              </w:rPr>
            </w:pPr>
            <w:r w:rsidRPr="002516A7">
              <w:rPr>
                <w:rFonts w:cs="Arial"/>
                <w:sz w:val="22"/>
                <w:szCs w:val="22"/>
              </w:rPr>
              <w:t>Simulation training and instructorship</w:t>
            </w:r>
          </w:p>
        </w:tc>
        <w:tc>
          <w:tcPr>
            <w:tcW w:w="2409" w:type="dxa"/>
          </w:tcPr>
          <w:p w:rsidR="007E6C54" w:rsidRDefault="007E6C54"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7E6C54" w:rsidTr="00AE5D43">
        <w:tc>
          <w:tcPr>
            <w:tcW w:w="2694" w:type="dxa"/>
          </w:tcPr>
          <w:p w:rsidR="007E6C54" w:rsidRDefault="007E6C54" w:rsidP="00023799">
            <w:pPr>
              <w:rPr>
                <w:sz w:val="22"/>
                <w:lang w:val="en-US"/>
              </w:rPr>
            </w:pPr>
            <w:r>
              <w:rPr>
                <w:sz w:val="22"/>
                <w:lang w:val="en-US"/>
              </w:rPr>
              <w:t>Audit</w:t>
            </w:r>
          </w:p>
          <w:p w:rsidR="007E6C54" w:rsidRDefault="007E6C54" w:rsidP="00023799">
            <w:pPr>
              <w:rPr>
                <w:sz w:val="22"/>
                <w:lang w:val="en-US"/>
              </w:rPr>
            </w:pPr>
          </w:p>
        </w:tc>
        <w:tc>
          <w:tcPr>
            <w:tcW w:w="2835" w:type="dxa"/>
          </w:tcPr>
          <w:p w:rsidR="007E6C54" w:rsidRPr="001F16A0" w:rsidRDefault="007E6C54" w:rsidP="001F16A0">
            <w:pPr>
              <w:rPr>
                <w:rFonts w:cs="Arial"/>
                <w:sz w:val="22"/>
                <w:szCs w:val="22"/>
              </w:rPr>
            </w:pPr>
            <w:r w:rsidRPr="001F16A0">
              <w:rPr>
                <w:rFonts w:cs="Arial"/>
                <w:sz w:val="22"/>
                <w:szCs w:val="22"/>
              </w:rPr>
              <w:t>Understanding of the application of audit and research to clinical practice</w:t>
            </w:r>
          </w:p>
          <w:p w:rsidR="007E6C54" w:rsidRPr="001F16A0" w:rsidRDefault="007E6C54" w:rsidP="00A8602F">
            <w:pPr>
              <w:rPr>
                <w:rFonts w:cs="Arial"/>
                <w:sz w:val="22"/>
                <w:szCs w:val="22"/>
                <w:lang w:val="en-US"/>
              </w:rPr>
            </w:pPr>
          </w:p>
        </w:tc>
        <w:tc>
          <w:tcPr>
            <w:tcW w:w="2410" w:type="dxa"/>
          </w:tcPr>
          <w:p w:rsidR="002516A7" w:rsidRPr="008E22ED" w:rsidRDefault="002516A7" w:rsidP="00B20452">
            <w:pPr>
              <w:rPr>
                <w:rFonts w:cs="Arial"/>
                <w:sz w:val="22"/>
                <w:szCs w:val="22"/>
              </w:rPr>
            </w:pPr>
            <w:r w:rsidRPr="008E22ED">
              <w:rPr>
                <w:rFonts w:cs="Arial"/>
                <w:sz w:val="22"/>
                <w:szCs w:val="22"/>
              </w:rPr>
              <w:t>Peer reviewed publications</w:t>
            </w:r>
          </w:p>
          <w:p w:rsidR="00E17F93" w:rsidRPr="008E22ED" w:rsidRDefault="00E17F93" w:rsidP="00B20452">
            <w:pPr>
              <w:rPr>
                <w:rFonts w:cs="Arial"/>
                <w:sz w:val="22"/>
                <w:szCs w:val="22"/>
              </w:rPr>
            </w:pPr>
          </w:p>
          <w:p w:rsidR="00E17F93" w:rsidRDefault="00E17F93" w:rsidP="00B20452">
            <w:pPr>
              <w:rPr>
                <w:sz w:val="22"/>
                <w:szCs w:val="22"/>
              </w:rPr>
            </w:pPr>
            <w:r w:rsidRPr="008E22ED">
              <w:rPr>
                <w:sz w:val="22"/>
                <w:szCs w:val="22"/>
              </w:rPr>
              <w:t xml:space="preserve">Knowledge and previous experience of </w:t>
            </w:r>
            <w:proofErr w:type="spellStart"/>
            <w:r w:rsidRPr="008E22ED">
              <w:rPr>
                <w:sz w:val="22"/>
                <w:szCs w:val="22"/>
              </w:rPr>
              <w:t>peri</w:t>
            </w:r>
            <w:proofErr w:type="spellEnd"/>
            <w:r w:rsidRPr="008E22ED">
              <w:rPr>
                <w:sz w:val="22"/>
                <w:szCs w:val="22"/>
              </w:rPr>
              <w:t>-operative medicine and Enhanced Recovery Programmes</w:t>
            </w:r>
          </w:p>
          <w:p w:rsidR="008E22ED" w:rsidRPr="008E22ED" w:rsidRDefault="008E22ED" w:rsidP="00B20452">
            <w:pPr>
              <w:rPr>
                <w:rFonts w:cs="Arial"/>
                <w:sz w:val="22"/>
                <w:szCs w:val="22"/>
              </w:rPr>
            </w:pPr>
          </w:p>
        </w:tc>
        <w:tc>
          <w:tcPr>
            <w:tcW w:w="2409" w:type="dxa"/>
          </w:tcPr>
          <w:p w:rsidR="007E6C54" w:rsidRDefault="007E6C54" w:rsidP="00023799">
            <w:pPr>
              <w:tabs>
                <w:tab w:val="left" w:pos="0"/>
                <w:tab w:val="left" w:pos="50"/>
                <w:tab w:val="left" w:pos="2550"/>
                <w:tab w:val="left" w:pos="5399"/>
                <w:tab w:val="left" w:pos="7684"/>
                <w:tab w:val="right" w:pos="9607"/>
              </w:tabs>
              <w:rPr>
                <w:sz w:val="22"/>
                <w:lang w:val="en-US"/>
              </w:rPr>
            </w:pPr>
            <w:r>
              <w:rPr>
                <w:sz w:val="22"/>
                <w:lang w:val="en-US"/>
              </w:rPr>
              <w:t>Application</w:t>
            </w:r>
          </w:p>
        </w:tc>
      </w:tr>
      <w:tr w:rsidR="007E6C54" w:rsidTr="00AE5D43">
        <w:tc>
          <w:tcPr>
            <w:tcW w:w="2694" w:type="dxa"/>
          </w:tcPr>
          <w:p w:rsidR="007E6C54" w:rsidRDefault="007E6C54" w:rsidP="00023799">
            <w:pPr>
              <w:rPr>
                <w:sz w:val="22"/>
                <w:lang w:val="en-US"/>
              </w:rPr>
            </w:pPr>
            <w:r>
              <w:rPr>
                <w:sz w:val="22"/>
                <w:lang w:val="en-US"/>
              </w:rPr>
              <w:t>Language</w:t>
            </w:r>
          </w:p>
        </w:tc>
        <w:tc>
          <w:tcPr>
            <w:tcW w:w="2835" w:type="dxa"/>
          </w:tcPr>
          <w:p w:rsidR="007E6C54" w:rsidRDefault="007E6C54" w:rsidP="00023799">
            <w:pPr>
              <w:rPr>
                <w:sz w:val="22"/>
                <w:lang w:val="en-US"/>
              </w:rPr>
            </w:pPr>
            <w:r>
              <w:rPr>
                <w:sz w:val="22"/>
                <w:lang w:val="en-US"/>
              </w:rPr>
              <w:t>Good understanding of English, both written and oral</w:t>
            </w:r>
          </w:p>
          <w:p w:rsidR="007E6C54" w:rsidRDefault="007E6C54" w:rsidP="00AE5D43">
            <w:pPr>
              <w:rPr>
                <w:sz w:val="22"/>
                <w:lang w:val="en-US"/>
              </w:rPr>
            </w:pPr>
          </w:p>
        </w:tc>
        <w:tc>
          <w:tcPr>
            <w:tcW w:w="2410" w:type="dxa"/>
          </w:tcPr>
          <w:p w:rsidR="007E6C54" w:rsidRDefault="007E6C54" w:rsidP="00023799">
            <w:pPr>
              <w:rPr>
                <w:sz w:val="22"/>
                <w:lang w:val="en-US"/>
              </w:rPr>
            </w:pPr>
          </w:p>
        </w:tc>
        <w:tc>
          <w:tcPr>
            <w:tcW w:w="2409" w:type="dxa"/>
          </w:tcPr>
          <w:p w:rsidR="007E6C54" w:rsidRDefault="007E6C54"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rPr>
            </w:pPr>
            <w:r>
              <w:rPr>
                <w:sz w:val="22"/>
              </w:rPr>
              <w:t>Communication Skills</w:t>
            </w:r>
          </w:p>
          <w:p w:rsidR="002516A7" w:rsidRDefault="002516A7" w:rsidP="00023799">
            <w:pPr>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Excellent oral and written communication</w:t>
            </w:r>
          </w:p>
          <w:p w:rsidR="002516A7" w:rsidRPr="00AE5D43"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Ability to assume lead roles in education of medical professionals</w:t>
            </w:r>
          </w:p>
          <w:p w:rsidR="002516A7" w:rsidRPr="00AE5D43"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 xml:space="preserve">Ability to facilitate cross-disciplinary communications and develop collaborative </w:t>
            </w:r>
            <w:r w:rsidRPr="00AE5D43">
              <w:rPr>
                <w:rFonts w:cs="Arial"/>
                <w:sz w:val="22"/>
                <w:szCs w:val="22"/>
              </w:rPr>
              <w:lastRenderedPageBreak/>
              <w:t>working relationships</w:t>
            </w:r>
          </w:p>
          <w:p w:rsidR="002516A7" w:rsidRPr="00AE5D43" w:rsidRDefault="002516A7" w:rsidP="00AE5D43">
            <w:pPr>
              <w:tabs>
                <w:tab w:val="left" w:pos="0"/>
                <w:tab w:val="left" w:pos="50"/>
                <w:tab w:val="left" w:pos="2556"/>
                <w:tab w:val="left" w:pos="9022"/>
                <w:tab w:val="right" w:pos="9529"/>
              </w:tabs>
              <w:rPr>
                <w:rFonts w:cs="Arial"/>
                <w:sz w:val="22"/>
                <w:szCs w:val="22"/>
                <w:lang w:val="en-US"/>
              </w:rPr>
            </w:pPr>
          </w:p>
        </w:tc>
        <w:tc>
          <w:tcPr>
            <w:tcW w:w="2410" w:type="dxa"/>
          </w:tcPr>
          <w:p w:rsidR="002516A7" w:rsidRPr="002516A7" w:rsidRDefault="002516A7" w:rsidP="002516A7">
            <w:pPr>
              <w:rPr>
                <w:rFonts w:cs="Arial"/>
                <w:sz w:val="22"/>
                <w:szCs w:val="22"/>
              </w:rPr>
            </w:pPr>
            <w:r w:rsidRPr="002516A7">
              <w:rPr>
                <w:rFonts w:cs="Arial"/>
                <w:sz w:val="22"/>
                <w:szCs w:val="22"/>
              </w:rPr>
              <w:lastRenderedPageBreak/>
              <w:t>Ability to line manage and/or supervise more junior staff</w:t>
            </w:r>
          </w:p>
          <w:p w:rsidR="002516A7" w:rsidRPr="002516A7" w:rsidRDefault="002516A7" w:rsidP="00023799">
            <w:pPr>
              <w:rPr>
                <w:rFonts w:cs="Arial"/>
                <w:sz w:val="22"/>
                <w:szCs w:val="22"/>
                <w:lang w:val="en-US"/>
              </w:rPr>
            </w:pPr>
          </w:p>
          <w:p w:rsidR="002516A7" w:rsidRPr="002516A7" w:rsidRDefault="002516A7" w:rsidP="00023799">
            <w:pPr>
              <w:rPr>
                <w:rFonts w:cs="Arial"/>
                <w:sz w:val="22"/>
                <w:szCs w:val="22"/>
                <w:lang w:val="en-US"/>
              </w:rPr>
            </w:pPr>
            <w:r w:rsidRPr="002516A7">
              <w:rPr>
                <w:rFonts w:cs="Arial"/>
                <w:sz w:val="22"/>
                <w:szCs w:val="22"/>
              </w:rPr>
              <w:t>Good presentation skills</w:t>
            </w: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lastRenderedPageBreak/>
              <w:t>Reliability</w:t>
            </w:r>
          </w:p>
          <w:p w:rsidR="002516A7" w:rsidRDefault="002516A7" w:rsidP="00023799">
            <w:pPr>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Ability to work to set priorities, targets and objectives</w:t>
            </w:r>
          </w:p>
          <w:p w:rsidR="002516A7" w:rsidRPr="00AE5D43" w:rsidRDefault="002516A7" w:rsidP="001F16A0">
            <w:pPr>
              <w:tabs>
                <w:tab w:val="left" w:pos="0"/>
                <w:tab w:val="left" w:pos="50"/>
                <w:tab w:val="left" w:pos="2556"/>
                <w:tab w:val="left" w:pos="9022"/>
                <w:tab w:val="right" w:pos="9529"/>
              </w:tabs>
              <w:rPr>
                <w:rFonts w:cs="Arial"/>
                <w:sz w:val="22"/>
                <w:szCs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Flexibility</w:t>
            </w:r>
          </w:p>
          <w:p w:rsidR="002516A7" w:rsidRDefault="002516A7" w:rsidP="00023799">
            <w:pPr>
              <w:tabs>
                <w:tab w:val="left" w:pos="0"/>
                <w:tab w:val="right" w:pos="9213"/>
              </w:tabs>
              <w:rPr>
                <w:sz w:val="22"/>
                <w:lang w:val="en-US"/>
              </w:rPr>
            </w:pPr>
          </w:p>
        </w:tc>
        <w:tc>
          <w:tcPr>
            <w:tcW w:w="2835" w:type="dxa"/>
          </w:tcPr>
          <w:p w:rsidR="002516A7" w:rsidRDefault="002516A7" w:rsidP="001F16A0">
            <w:pPr>
              <w:rPr>
                <w:rFonts w:cs="Arial"/>
                <w:sz w:val="22"/>
                <w:szCs w:val="22"/>
              </w:rPr>
            </w:pPr>
            <w:r w:rsidRPr="00AE5D43">
              <w:rPr>
                <w:rFonts w:cs="Arial"/>
                <w:sz w:val="22"/>
                <w:szCs w:val="22"/>
              </w:rPr>
              <w:t>Ability to work</w:t>
            </w:r>
            <w:r>
              <w:rPr>
                <w:rFonts w:cs="Arial"/>
                <w:sz w:val="22"/>
                <w:szCs w:val="22"/>
              </w:rPr>
              <w:t xml:space="preserve"> flexibly as required</w:t>
            </w:r>
          </w:p>
          <w:p w:rsidR="002516A7" w:rsidRDefault="002516A7" w:rsidP="001F16A0">
            <w:pPr>
              <w:rPr>
                <w:rFonts w:cs="Arial"/>
                <w:sz w:val="22"/>
                <w:szCs w:val="22"/>
              </w:rPr>
            </w:pPr>
          </w:p>
          <w:p w:rsidR="002516A7" w:rsidRDefault="002516A7" w:rsidP="001F16A0">
            <w:pPr>
              <w:rPr>
                <w:rFonts w:cs="Arial"/>
                <w:sz w:val="22"/>
                <w:szCs w:val="22"/>
              </w:rPr>
            </w:pPr>
            <w:r w:rsidRPr="00AE5D43">
              <w:rPr>
                <w:rFonts w:cs="Arial"/>
                <w:sz w:val="22"/>
                <w:szCs w:val="22"/>
              </w:rPr>
              <w:t>Good time management</w:t>
            </w:r>
          </w:p>
          <w:p w:rsidR="002516A7" w:rsidRDefault="002516A7" w:rsidP="00023799">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left" w:pos="50"/>
                <w:tab w:val="left" w:pos="2556"/>
                <w:tab w:val="left" w:pos="9022"/>
                <w:tab w:val="right" w:pos="9529"/>
              </w:tabs>
              <w:rPr>
                <w:sz w:val="22"/>
                <w:lang w:val="en-US"/>
              </w:rPr>
            </w:pPr>
            <w:r>
              <w:rPr>
                <w:sz w:val="22"/>
                <w:lang w:val="en-US"/>
              </w:rPr>
              <w:t>Resilience</w:t>
            </w:r>
          </w:p>
          <w:p w:rsidR="002516A7" w:rsidRDefault="002516A7" w:rsidP="00AE5D43">
            <w:pPr>
              <w:tabs>
                <w:tab w:val="left" w:pos="0"/>
                <w:tab w:val="left" w:pos="50"/>
                <w:tab w:val="left" w:pos="2556"/>
                <w:tab w:val="left" w:pos="9022"/>
                <w:tab w:val="right" w:pos="9529"/>
              </w:tabs>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Ability to work under pressure in occasionally stressful environment</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Thoroughness</w:t>
            </w:r>
          </w:p>
          <w:p w:rsidR="002516A7" w:rsidRDefault="002516A7" w:rsidP="00023799">
            <w:pPr>
              <w:tabs>
                <w:tab w:val="left" w:pos="0"/>
                <w:tab w:val="right" w:pos="9213"/>
              </w:tabs>
              <w:rPr>
                <w:sz w:val="22"/>
                <w:lang w:val="en-US"/>
              </w:rPr>
            </w:pPr>
          </w:p>
        </w:tc>
        <w:tc>
          <w:tcPr>
            <w:tcW w:w="2835" w:type="dxa"/>
          </w:tcPr>
          <w:p w:rsidR="002516A7" w:rsidRPr="00AE5D43" w:rsidRDefault="002516A7" w:rsidP="001F16A0">
            <w:pPr>
              <w:tabs>
                <w:tab w:val="left" w:pos="0"/>
                <w:tab w:val="left" w:pos="50"/>
                <w:tab w:val="left" w:pos="2556"/>
                <w:tab w:val="left" w:pos="9022"/>
                <w:tab w:val="right" w:pos="9529"/>
              </w:tabs>
              <w:rPr>
                <w:rFonts w:cs="Arial"/>
                <w:sz w:val="22"/>
                <w:szCs w:val="22"/>
                <w:lang w:val="en-US"/>
              </w:rPr>
            </w:pPr>
            <w:r w:rsidRPr="00AE5D43">
              <w:rPr>
                <w:rFonts w:cs="Arial"/>
                <w:sz w:val="22"/>
                <w:szCs w:val="22"/>
              </w:rPr>
              <w:t>Awareness of own limitations</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Drive/Enthusiasm</w:t>
            </w:r>
          </w:p>
          <w:p w:rsidR="002516A7" w:rsidRDefault="002516A7" w:rsidP="00023799">
            <w:pPr>
              <w:tabs>
                <w:tab w:val="left" w:pos="0"/>
                <w:tab w:val="right" w:pos="9213"/>
              </w:tabs>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Self-motivated and able to use own initiative</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Probity</w:t>
            </w:r>
          </w:p>
          <w:p w:rsidR="002516A7" w:rsidRDefault="002516A7" w:rsidP="00AE5D43">
            <w:pPr>
              <w:tabs>
                <w:tab w:val="left" w:pos="0"/>
                <w:tab w:val="right" w:pos="9213"/>
              </w:tabs>
              <w:rPr>
                <w:sz w:val="22"/>
                <w:lang w:val="en-US"/>
              </w:rPr>
            </w:pPr>
          </w:p>
        </w:tc>
        <w:tc>
          <w:tcPr>
            <w:tcW w:w="2835" w:type="dxa"/>
          </w:tcPr>
          <w:p w:rsidR="002516A7" w:rsidRDefault="002516A7" w:rsidP="00D17F57">
            <w:pPr>
              <w:tabs>
                <w:tab w:val="left" w:pos="0"/>
                <w:tab w:val="left" w:pos="50"/>
                <w:tab w:val="left" w:pos="2556"/>
                <w:tab w:val="left" w:pos="9022"/>
                <w:tab w:val="right" w:pos="9529"/>
              </w:tabs>
              <w:rPr>
                <w:rFonts w:cs="Arial"/>
                <w:sz w:val="22"/>
                <w:szCs w:val="22"/>
              </w:rPr>
            </w:pPr>
            <w:r w:rsidRPr="00910CA4">
              <w:rPr>
                <w:rFonts w:cs="Arial"/>
                <w:sz w:val="22"/>
                <w:szCs w:val="22"/>
              </w:rPr>
              <w:t>Honesty, integrity, appreciation of ethical dilemmas.</w:t>
            </w:r>
          </w:p>
          <w:p w:rsidR="002516A7" w:rsidRDefault="002516A7" w:rsidP="00D17F57">
            <w:pPr>
              <w:tabs>
                <w:tab w:val="left" w:pos="0"/>
                <w:tab w:val="left" w:pos="50"/>
                <w:tab w:val="left" w:pos="2556"/>
                <w:tab w:val="left" w:pos="9022"/>
                <w:tab w:val="right" w:pos="9529"/>
              </w:tabs>
              <w:rPr>
                <w:rFonts w:cs="Arial"/>
                <w:sz w:val="22"/>
                <w:szCs w:val="22"/>
              </w:rPr>
            </w:pPr>
          </w:p>
          <w:p w:rsidR="002516A7" w:rsidRPr="00910CA4" w:rsidRDefault="002516A7" w:rsidP="00D17F57">
            <w:pPr>
              <w:tabs>
                <w:tab w:val="left" w:pos="0"/>
                <w:tab w:val="left" w:pos="50"/>
                <w:tab w:val="left" w:pos="2556"/>
                <w:tab w:val="left" w:pos="9022"/>
                <w:tab w:val="right" w:pos="9529"/>
              </w:tabs>
              <w:rPr>
                <w:rFonts w:cs="Arial"/>
                <w:sz w:val="22"/>
                <w:szCs w:val="22"/>
              </w:rPr>
            </w:pPr>
            <w:r>
              <w:rPr>
                <w:rFonts w:cs="Arial"/>
                <w:sz w:val="22"/>
                <w:szCs w:val="22"/>
              </w:rPr>
              <w:t>Must be able to demonstrate and model the key Trust values of kind, expert, collaborative and aspirational.</w:t>
            </w:r>
          </w:p>
          <w:p w:rsidR="002516A7" w:rsidRPr="00793279" w:rsidRDefault="002516A7" w:rsidP="00D17F57">
            <w:pPr>
              <w:tabs>
                <w:tab w:val="left" w:pos="0"/>
                <w:tab w:val="left" w:pos="50"/>
                <w:tab w:val="left" w:pos="2556"/>
                <w:tab w:val="left" w:pos="9022"/>
                <w:tab w:val="right" w:pos="9529"/>
              </w:tabs>
              <w:rPr>
                <w:rFonts w:cs="Arial"/>
                <w:color w:val="000000"/>
                <w:sz w:val="22"/>
                <w:szCs w:val="22"/>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RPr="00910CA4" w:rsidTr="00AE5D43">
        <w:tc>
          <w:tcPr>
            <w:tcW w:w="2694" w:type="dxa"/>
            <w:tcBorders>
              <w:top w:val="single" w:sz="4" w:space="0" w:color="auto"/>
              <w:left w:val="single" w:sz="4" w:space="0" w:color="auto"/>
              <w:bottom w:val="single" w:sz="4" w:space="0" w:color="auto"/>
              <w:right w:val="single" w:sz="4" w:space="0" w:color="auto"/>
            </w:tcBorders>
          </w:tcPr>
          <w:p w:rsidR="002516A7" w:rsidRDefault="002516A7" w:rsidP="00D17F57">
            <w:pPr>
              <w:tabs>
                <w:tab w:val="left" w:pos="0"/>
                <w:tab w:val="right" w:pos="9213"/>
              </w:tabs>
              <w:rPr>
                <w:rFonts w:cs="Arial"/>
                <w:sz w:val="22"/>
                <w:szCs w:val="22"/>
              </w:rPr>
            </w:pPr>
            <w:r w:rsidRPr="00910CA4">
              <w:rPr>
                <w:rFonts w:cs="Arial"/>
                <w:sz w:val="22"/>
                <w:szCs w:val="22"/>
              </w:rPr>
              <w:t>Physical requirements</w:t>
            </w:r>
          </w:p>
          <w:p w:rsidR="002516A7" w:rsidRPr="00910CA4" w:rsidRDefault="002516A7" w:rsidP="00D17F57">
            <w:pPr>
              <w:tabs>
                <w:tab w:val="left" w:pos="0"/>
                <w:tab w:val="right" w:pos="9213"/>
              </w:tabs>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516A7" w:rsidRDefault="002516A7" w:rsidP="00AE5D43">
            <w:pPr>
              <w:tabs>
                <w:tab w:val="left" w:pos="0"/>
                <w:tab w:val="left" w:pos="50"/>
                <w:tab w:val="left" w:pos="2556"/>
                <w:tab w:val="left" w:pos="9022"/>
                <w:tab w:val="right" w:pos="9529"/>
              </w:tabs>
              <w:ind w:left="34"/>
              <w:rPr>
                <w:rFonts w:cs="Arial"/>
                <w:sz w:val="22"/>
                <w:szCs w:val="22"/>
              </w:rPr>
            </w:pPr>
            <w:r w:rsidRPr="00910CA4">
              <w:rPr>
                <w:rFonts w:cs="Arial"/>
                <w:sz w:val="22"/>
                <w:szCs w:val="22"/>
              </w:rPr>
              <w:t>Occupational health clearance for the role specified</w:t>
            </w:r>
          </w:p>
          <w:p w:rsidR="002516A7" w:rsidRPr="00910CA4" w:rsidRDefault="002516A7" w:rsidP="00AE5D43">
            <w:pPr>
              <w:tabs>
                <w:tab w:val="left" w:pos="0"/>
                <w:tab w:val="left" w:pos="50"/>
                <w:tab w:val="left" w:pos="2556"/>
                <w:tab w:val="left" w:pos="9022"/>
                <w:tab w:val="right" w:pos="9529"/>
              </w:tabs>
              <w:ind w:left="34"/>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2516A7" w:rsidRPr="00910CA4" w:rsidRDefault="002516A7" w:rsidP="00AE5D43">
            <w:pPr>
              <w:rPr>
                <w:rFonts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2516A7" w:rsidRPr="00910CA4" w:rsidRDefault="002516A7" w:rsidP="002C09D9">
            <w:pPr>
              <w:tabs>
                <w:tab w:val="left" w:pos="0"/>
                <w:tab w:val="right" w:pos="9213"/>
              </w:tabs>
              <w:rPr>
                <w:rFonts w:cs="Arial"/>
                <w:sz w:val="22"/>
                <w:szCs w:val="22"/>
              </w:rPr>
            </w:pPr>
            <w:r w:rsidRPr="00910CA4">
              <w:rPr>
                <w:rFonts w:cs="Arial"/>
                <w:sz w:val="22"/>
                <w:szCs w:val="22"/>
              </w:rPr>
              <w:t>Occupational health 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Team Work</w:t>
            </w:r>
          </w:p>
          <w:p w:rsidR="002516A7" w:rsidRDefault="002516A7" w:rsidP="00023799">
            <w:pPr>
              <w:tabs>
                <w:tab w:val="left" w:pos="0"/>
                <w:tab w:val="right" w:pos="9213"/>
              </w:tabs>
              <w:rPr>
                <w:sz w:val="22"/>
                <w:lang w:val="en-US"/>
              </w:rPr>
            </w:pPr>
          </w:p>
        </w:tc>
        <w:tc>
          <w:tcPr>
            <w:tcW w:w="2835" w:type="dxa"/>
          </w:tcPr>
          <w:p w:rsidR="002516A7" w:rsidRDefault="002516A7" w:rsidP="00AE5D43">
            <w:pPr>
              <w:rPr>
                <w:rFonts w:cs="Arial"/>
                <w:sz w:val="22"/>
                <w:szCs w:val="22"/>
              </w:rPr>
            </w:pPr>
            <w:r>
              <w:rPr>
                <w:rFonts w:cs="Arial"/>
                <w:sz w:val="22"/>
                <w:szCs w:val="22"/>
              </w:rPr>
              <w:t>Good t</w:t>
            </w:r>
            <w:r w:rsidRPr="00AE5D43">
              <w:rPr>
                <w:rFonts w:cs="Arial"/>
                <w:sz w:val="22"/>
                <w:szCs w:val="22"/>
              </w:rPr>
              <w:t>eam player</w:t>
            </w:r>
          </w:p>
          <w:p w:rsidR="002516A7"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Approachable manner</w:t>
            </w:r>
          </w:p>
          <w:p w:rsidR="002516A7" w:rsidRPr="00910CA4" w:rsidRDefault="002516A7" w:rsidP="00AE5D43">
            <w:pPr>
              <w:tabs>
                <w:tab w:val="left" w:pos="0"/>
                <w:tab w:val="left" w:pos="50"/>
                <w:tab w:val="left" w:pos="2556"/>
                <w:tab w:val="left" w:pos="9022"/>
                <w:tab w:val="right" w:pos="9529"/>
              </w:tabs>
              <w:rPr>
                <w:rFonts w:cs="Arial"/>
                <w:sz w:val="22"/>
                <w:szCs w:val="22"/>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bl>
    <w:p w:rsidR="00791BCE" w:rsidRPr="001F16A0" w:rsidRDefault="00791BCE" w:rsidP="00791BCE">
      <w:pPr>
        <w:rPr>
          <w:sz w:val="22"/>
          <w:szCs w:val="22"/>
        </w:rPr>
      </w:pPr>
    </w:p>
    <w:sectPr w:rsidR="00791BCE" w:rsidRPr="001F16A0" w:rsidSect="00161149">
      <w:footerReference w:type="even" r:id="rId11"/>
      <w:footerReference w:type="default" r:id="rId12"/>
      <w:pgSz w:w="11906" w:h="16838"/>
      <w:pgMar w:top="709" w:right="1134" w:bottom="709" w:left="85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17" w:rsidRDefault="00274117">
      <w:r>
        <w:separator/>
      </w:r>
    </w:p>
  </w:endnote>
  <w:endnote w:type="continuationSeparator" w:id="0">
    <w:p w:rsidR="00274117" w:rsidRDefault="0027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AD" w:rsidRDefault="0076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9AD" w:rsidRDefault="007609AD">
    <w:pPr>
      <w:pStyle w:val="Footer"/>
    </w:pPr>
  </w:p>
  <w:p w:rsidR="004E7597" w:rsidRDefault="004E7597"/>
  <w:p w:rsidR="004E7597" w:rsidRDefault="004E7597"/>
  <w:p w:rsidR="004E7597" w:rsidRDefault="004E759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AD" w:rsidRDefault="0076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175">
      <w:rPr>
        <w:rStyle w:val="PageNumber"/>
        <w:noProof/>
      </w:rPr>
      <w:t>7</w:t>
    </w:r>
    <w:r>
      <w:rPr>
        <w:rStyle w:val="PageNumber"/>
      </w:rPr>
      <w:fldChar w:fldCharType="end"/>
    </w:r>
  </w:p>
  <w:p w:rsidR="004E7597" w:rsidRDefault="004E7597" w:rsidP="00401AEA">
    <w:pPr>
      <w:pStyle w:val="Footer"/>
    </w:pPr>
  </w:p>
  <w:p w:rsidR="004E7597" w:rsidRDefault="004E759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17" w:rsidRDefault="00274117">
      <w:r>
        <w:separator/>
      </w:r>
    </w:p>
  </w:footnote>
  <w:footnote w:type="continuationSeparator" w:id="0">
    <w:p w:rsidR="00274117" w:rsidRDefault="002741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3892908A"/>
    <w:lvl w:ilvl="0" w:tplc="00006443">
      <w:start w:val="1"/>
      <w:numFmt w:val="bullet"/>
      <w:lvlText w:val="•"/>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E5D"/>
    <w:multiLevelType w:val="hybridMultilevel"/>
    <w:tmpl w:val="9124BF68"/>
    <w:lvl w:ilvl="0" w:tplc="000063CB">
      <w:start w:val="1"/>
      <w:numFmt w:val="bullet"/>
      <w:lvlText w:val="•"/>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B72653"/>
    <w:multiLevelType w:val="hybridMultilevel"/>
    <w:tmpl w:val="003C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0B36A2"/>
    <w:multiLevelType w:val="hybridMultilevel"/>
    <w:tmpl w:val="4604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C33300"/>
    <w:multiLevelType w:val="hybridMultilevel"/>
    <w:tmpl w:val="AF140DB0"/>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8">
    <w:nsid w:val="3AF16C1D"/>
    <w:multiLevelType w:val="hybridMultilevel"/>
    <w:tmpl w:val="E7D2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62057E"/>
    <w:multiLevelType w:val="hybridMultilevel"/>
    <w:tmpl w:val="9D2AE8E0"/>
    <w:lvl w:ilvl="0" w:tplc="08090003">
      <w:start w:val="1"/>
      <w:numFmt w:val="bullet"/>
      <w:lvlText w:val="o"/>
      <w:lvlJc w:val="left"/>
      <w:pPr>
        <w:tabs>
          <w:tab w:val="num" w:pos="1495"/>
        </w:tabs>
        <w:ind w:left="1495"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F87147"/>
    <w:multiLevelType w:val="hybridMultilevel"/>
    <w:tmpl w:val="090C6A86"/>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1">
    <w:nsid w:val="613909A1"/>
    <w:multiLevelType w:val="hybridMultilevel"/>
    <w:tmpl w:val="2458A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1267FD"/>
    <w:multiLevelType w:val="hybridMultilevel"/>
    <w:tmpl w:val="3A7A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5B0587"/>
    <w:multiLevelType w:val="hybridMultilevel"/>
    <w:tmpl w:val="6C36D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4A657CA"/>
    <w:multiLevelType w:val="hybridMultilevel"/>
    <w:tmpl w:val="6CEE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3E1042"/>
    <w:multiLevelType w:val="singleLevel"/>
    <w:tmpl w:val="08090001"/>
    <w:lvl w:ilvl="0">
      <w:start w:val="1"/>
      <w:numFmt w:val="bullet"/>
      <w:pStyle w:val="Bulletnospacing"/>
      <w:lvlText w:val=""/>
      <w:lvlJc w:val="left"/>
      <w:pPr>
        <w:tabs>
          <w:tab w:val="num" w:pos="360"/>
        </w:tabs>
        <w:ind w:left="360" w:hanging="360"/>
      </w:pPr>
      <w:rPr>
        <w:rFonts w:ascii="Symbol" w:hAnsi="Symbol" w:hint="default"/>
      </w:rPr>
    </w:lvl>
  </w:abstractNum>
  <w:num w:numId="1">
    <w:abstractNumId w:val="15"/>
  </w:num>
  <w:num w:numId="2">
    <w:abstractNumId w:val="13"/>
  </w:num>
  <w:num w:numId="3">
    <w:abstractNumId w:val="9"/>
  </w:num>
  <w:num w:numId="4">
    <w:abstractNumId w:val="11"/>
  </w:num>
  <w:num w:numId="5">
    <w:abstractNumId w:val="14"/>
  </w:num>
  <w:num w:numId="6">
    <w:abstractNumId w:val="2"/>
  </w:num>
  <w:num w:numId="7">
    <w:abstractNumId w:val="3"/>
  </w:num>
  <w:num w:numId="8">
    <w:abstractNumId w:val="1"/>
  </w:num>
  <w:num w:numId="9">
    <w:abstractNumId w:val="7"/>
  </w:num>
  <w:num w:numId="10">
    <w:abstractNumId w:val="10"/>
  </w:num>
  <w:num w:numId="11">
    <w:abstractNumId w:val="0"/>
  </w:num>
  <w:num w:numId="12">
    <w:abstractNumId w:val="4"/>
  </w:num>
  <w:num w:numId="13">
    <w:abstractNumId w:val="12"/>
  </w:num>
  <w:num w:numId="14">
    <w:abstractNumId w:val="5"/>
  </w:num>
  <w:num w:numId="15">
    <w:abstractNumId w:val="8"/>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CE"/>
    <w:rsid w:val="00011770"/>
    <w:rsid w:val="00023799"/>
    <w:rsid w:val="00037F8E"/>
    <w:rsid w:val="000620AE"/>
    <w:rsid w:val="000711AD"/>
    <w:rsid w:val="000922B5"/>
    <w:rsid w:val="000C309E"/>
    <w:rsid w:val="000D3175"/>
    <w:rsid w:val="00100081"/>
    <w:rsid w:val="00123F5A"/>
    <w:rsid w:val="00161149"/>
    <w:rsid w:val="00167ECD"/>
    <w:rsid w:val="001846B4"/>
    <w:rsid w:val="00191573"/>
    <w:rsid w:val="00192AC5"/>
    <w:rsid w:val="001A266D"/>
    <w:rsid w:val="001F16A0"/>
    <w:rsid w:val="00203616"/>
    <w:rsid w:val="00212AC6"/>
    <w:rsid w:val="002157E7"/>
    <w:rsid w:val="00221EE5"/>
    <w:rsid w:val="00227C75"/>
    <w:rsid w:val="0023281B"/>
    <w:rsid w:val="002516A7"/>
    <w:rsid w:val="00251D6F"/>
    <w:rsid w:val="00257952"/>
    <w:rsid w:val="00270063"/>
    <w:rsid w:val="00274117"/>
    <w:rsid w:val="00274C92"/>
    <w:rsid w:val="00286157"/>
    <w:rsid w:val="00297C2D"/>
    <w:rsid w:val="002B253E"/>
    <w:rsid w:val="002B5110"/>
    <w:rsid w:val="002C09D9"/>
    <w:rsid w:val="002E69A8"/>
    <w:rsid w:val="002F148B"/>
    <w:rsid w:val="00330F65"/>
    <w:rsid w:val="003341A5"/>
    <w:rsid w:val="00353396"/>
    <w:rsid w:val="00360631"/>
    <w:rsid w:val="0036554C"/>
    <w:rsid w:val="0036708A"/>
    <w:rsid w:val="00374A1C"/>
    <w:rsid w:val="003775B6"/>
    <w:rsid w:val="00382844"/>
    <w:rsid w:val="00384164"/>
    <w:rsid w:val="003B6485"/>
    <w:rsid w:val="003B77C7"/>
    <w:rsid w:val="003C1867"/>
    <w:rsid w:val="003C1B36"/>
    <w:rsid w:val="003E2D93"/>
    <w:rsid w:val="003F0D02"/>
    <w:rsid w:val="003F6DD6"/>
    <w:rsid w:val="004010C6"/>
    <w:rsid w:val="00401AEA"/>
    <w:rsid w:val="0040364A"/>
    <w:rsid w:val="004233A1"/>
    <w:rsid w:val="00432E93"/>
    <w:rsid w:val="00437291"/>
    <w:rsid w:val="00440951"/>
    <w:rsid w:val="00440FA4"/>
    <w:rsid w:val="0044734F"/>
    <w:rsid w:val="0045090E"/>
    <w:rsid w:val="00462853"/>
    <w:rsid w:val="00464B88"/>
    <w:rsid w:val="004A13D0"/>
    <w:rsid w:val="004B12CF"/>
    <w:rsid w:val="004B715E"/>
    <w:rsid w:val="004C4EF4"/>
    <w:rsid w:val="004E2B36"/>
    <w:rsid w:val="004E7597"/>
    <w:rsid w:val="00501026"/>
    <w:rsid w:val="005347C5"/>
    <w:rsid w:val="00534D08"/>
    <w:rsid w:val="00547A0D"/>
    <w:rsid w:val="00557339"/>
    <w:rsid w:val="00573E37"/>
    <w:rsid w:val="00582D7F"/>
    <w:rsid w:val="0058578D"/>
    <w:rsid w:val="005B473B"/>
    <w:rsid w:val="005B5766"/>
    <w:rsid w:val="005C67BB"/>
    <w:rsid w:val="005D4AC2"/>
    <w:rsid w:val="005E177E"/>
    <w:rsid w:val="005E6563"/>
    <w:rsid w:val="00617DAC"/>
    <w:rsid w:val="00622D8E"/>
    <w:rsid w:val="0065016B"/>
    <w:rsid w:val="006900A9"/>
    <w:rsid w:val="006A58DF"/>
    <w:rsid w:val="006A7270"/>
    <w:rsid w:val="006A7E1A"/>
    <w:rsid w:val="006B122E"/>
    <w:rsid w:val="006C24D8"/>
    <w:rsid w:val="006D7261"/>
    <w:rsid w:val="006F3022"/>
    <w:rsid w:val="006F4B90"/>
    <w:rsid w:val="007074C5"/>
    <w:rsid w:val="00715327"/>
    <w:rsid w:val="00754C1B"/>
    <w:rsid w:val="007609AD"/>
    <w:rsid w:val="007651F4"/>
    <w:rsid w:val="00776322"/>
    <w:rsid w:val="00791BCE"/>
    <w:rsid w:val="00791E54"/>
    <w:rsid w:val="00796AAC"/>
    <w:rsid w:val="007E6C54"/>
    <w:rsid w:val="00800568"/>
    <w:rsid w:val="00810017"/>
    <w:rsid w:val="00851FE9"/>
    <w:rsid w:val="00852299"/>
    <w:rsid w:val="00890D21"/>
    <w:rsid w:val="00893DC7"/>
    <w:rsid w:val="008B7E60"/>
    <w:rsid w:val="008E22ED"/>
    <w:rsid w:val="00990E09"/>
    <w:rsid w:val="009C1206"/>
    <w:rsid w:val="009C7DFA"/>
    <w:rsid w:val="009F04AC"/>
    <w:rsid w:val="00A10005"/>
    <w:rsid w:val="00A1079F"/>
    <w:rsid w:val="00A13673"/>
    <w:rsid w:val="00A22B7E"/>
    <w:rsid w:val="00A271EC"/>
    <w:rsid w:val="00A32556"/>
    <w:rsid w:val="00A337BB"/>
    <w:rsid w:val="00A3428A"/>
    <w:rsid w:val="00A34E12"/>
    <w:rsid w:val="00A6167C"/>
    <w:rsid w:val="00A8602F"/>
    <w:rsid w:val="00AC1BEA"/>
    <w:rsid w:val="00AC39EC"/>
    <w:rsid w:val="00AD07D4"/>
    <w:rsid w:val="00AD1100"/>
    <w:rsid w:val="00AE5D43"/>
    <w:rsid w:val="00B178A3"/>
    <w:rsid w:val="00B20452"/>
    <w:rsid w:val="00B205E0"/>
    <w:rsid w:val="00B24053"/>
    <w:rsid w:val="00B46325"/>
    <w:rsid w:val="00B47ACF"/>
    <w:rsid w:val="00B53BED"/>
    <w:rsid w:val="00B817CD"/>
    <w:rsid w:val="00B93CBB"/>
    <w:rsid w:val="00BA081C"/>
    <w:rsid w:val="00BB1A3F"/>
    <w:rsid w:val="00BD18FF"/>
    <w:rsid w:val="00C15AC0"/>
    <w:rsid w:val="00C17833"/>
    <w:rsid w:val="00C22955"/>
    <w:rsid w:val="00C34228"/>
    <w:rsid w:val="00C703D6"/>
    <w:rsid w:val="00C83B81"/>
    <w:rsid w:val="00C93DC2"/>
    <w:rsid w:val="00C94920"/>
    <w:rsid w:val="00CA5AC5"/>
    <w:rsid w:val="00CB5005"/>
    <w:rsid w:val="00CC0EC7"/>
    <w:rsid w:val="00CF2E37"/>
    <w:rsid w:val="00D011DF"/>
    <w:rsid w:val="00D17F57"/>
    <w:rsid w:val="00D72796"/>
    <w:rsid w:val="00D8198B"/>
    <w:rsid w:val="00E1453C"/>
    <w:rsid w:val="00E17F93"/>
    <w:rsid w:val="00E4590A"/>
    <w:rsid w:val="00EA2461"/>
    <w:rsid w:val="00EB7CD2"/>
    <w:rsid w:val="00EF2CD9"/>
    <w:rsid w:val="00EF35CE"/>
    <w:rsid w:val="00F267C6"/>
    <w:rsid w:val="00F37A37"/>
    <w:rsid w:val="00F41DCD"/>
    <w:rsid w:val="00F50D23"/>
    <w:rsid w:val="00F83E19"/>
    <w:rsid w:val="00FA4D18"/>
    <w:rsid w:val="00FD723F"/>
    <w:rsid w:val="00FE54AA"/>
    <w:rsid w:val="00FE7ED8"/>
    <w:rsid w:val="00FF07E2"/>
    <w:rsid w:val="00FF4DDA"/>
    <w:rsid w:val="00FF5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AEA"/>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1"/>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AEA"/>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1"/>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0502">
      <w:bodyDiv w:val="1"/>
      <w:marLeft w:val="0"/>
      <w:marRight w:val="0"/>
      <w:marTop w:val="0"/>
      <w:marBottom w:val="0"/>
      <w:divBdr>
        <w:top w:val="none" w:sz="0" w:space="0" w:color="auto"/>
        <w:left w:val="none" w:sz="0" w:space="0" w:color="auto"/>
        <w:bottom w:val="none" w:sz="0" w:space="0" w:color="auto"/>
        <w:right w:val="none" w:sz="0" w:space="0" w:color="auto"/>
      </w:divBdr>
      <w:divsChild>
        <w:div w:id="1741949066">
          <w:marLeft w:val="0"/>
          <w:marRight w:val="0"/>
          <w:marTop w:val="0"/>
          <w:marBottom w:val="0"/>
          <w:divBdr>
            <w:top w:val="none" w:sz="0" w:space="0" w:color="auto"/>
            <w:left w:val="none" w:sz="0" w:space="0" w:color="auto"/>
            <w:bottom w:val="none" w:sz="0" w:space="0" w:color="auto"/>
            <w:right w:val="none" w:sz="0" w:space="0" w:color="auto"/>
          </w:divBdr>
          <w:divsChild>
            <w:div w:id="646518111">
              <w:marLeft w:val="0"/>
              <w:marRight w:val="0"/>
              <w:marTop w:val="0"/>
              <w:marBottom w:val="0"/>
              <w:divBdr>
                <w:top w:val="none" w:sz="0" w:space="0" w:color="auto"/>
                <w:left w:val="none" w:sz="0" w:space="0" w:color="auto"/>
                <w:bottom w:val="none" w:sz="0" w:space="0" w:color="auto"/>
                <w:right w:val="none" w:sz="0" w:space="0" w:color="auto"/>
              </w:divBdr>
              <w:divsChild>
                <w:div w:id="1892812988">
                  <w:marLeft w:val="0"/>
                  <w:marRight w:val="0"/>
                  <w:marTop w:val="150"/>
                  <w:marBottom w:val="0"/>
                  <w:divBdr>
                    <w:top w:val="none" w:sz="0" w:space="0" w:color="auto"/>
                    <w:left w:val="none" w:sz="0" w:space="0" w:color="auto"/>
                    <w:bottom w:val="none" w:sz="0" w:space="0" w:color="auto"/>
                    <w:right w:val="none" w:sz="0" w:space="0" w:color="auto"/>
                  </w:divBdr>
                  <w:divsChild>
                    <w:div w:id="15662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5704">
      <w:bodyDiv w:val="1"/>
      <w:marLeft w:val="0"/>
      <w:marRight w:val="0"/>
      <w:marTop w:val="0"/>
      <w:marBottom w:val="0"/>
      <w:divBdr>
        <w:top w:val="none" w:sz="0" w:space="0" w:color="auto"/>
        <w:left w:val="none" w:sz="0" w:space="0" w:color="auto"/>
        <w:bottom w:val="none" w:sz="0" w:space="0" w:color="auto"/>
        <w:right w:val="none" w:sz="0" w:space="0" w:color="auto"/>
      </w:divBdr>
      <w:divsChild>
        <w:div w:id="302738330">
          <w:marLeft w:val="0"/>
          <w:marRight w:val="0"/>
          <w:marTop w:val="0"/>
          <w:marBottom w:val="0"/>
          <w:divBdr>
            <w:top w:val="none" w:sz="0" w:space="0" w:color="auto"/>
            <w:left w:val="none" w:sz="0" w:space="0" w:color="auto"/>
            <w:bottom w:val="none" w:sz="0" w:space="0" w:color="auto"/>
            <w:right w:val="none" w:sz="0" w:space="0" w:color="auto"/>
          </w:divBdr>
          <w:divsChild>
            <w:div w:id="1879931990">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842477480">
      <w:bodyDiv w:val="1"/>
      <w:marLeft w:val="0"/>
      <w:marRight w:val="0"/>
      <w:marTop w:val="0"/>
      <w:marBottom w:val="0"/>
      <w:divBdr>
        <w:top w:val="none" w:sz="0" w:space="0" w:color="auto"/>
        <w:left w:val="none" w:sz="0" w:space="0" w:color="auto"/>
        <w:bottom w:val="none" w:sz="0" w:space="0" w:color="auto"/>
        <w:right w:val="none" w:sz="0" w:space="0" w:color="auto"/>
      </w:divBdr>
    </w:div>
    <w:div w:id="969172459">
      <w:bodyDiv w:val="1"/>
      <w:marLeft w:val="0"/>
      <w:marRight w:val="0"/>
      <w:marTop w:val="0"/>
      <w:marBottom w:val="0"/>
      <w:divBdr>
        <w:top w:val="none" w:sz="0" w:space="0" w:color="auto"/>
        <w:left w:val="none" w:sz="0" w:space="0" w:color="auto"/>
        <w:bottom w:val="none" w:sz="0" w:space="0" w:color="auto"/>
        <w:right w:val="none" w:sz="0" w:space="0" w:color="auto"/>
      </w:divBdr>
    </w:div>
    <w:div w:id="1081100032">
      <w:bodyDiv w:val="1"/>
      <w:marLeft w:val="0"/>
      <w:marRight w:val="0"/>
      <w:marTop w:val="0"/>
      <w:marBottom w:val="0"/>
      <w:divBdr>
        <w:top w:val="none" w:sz="0" w:space="0" w:color="auto"/>
        <w:left w:val="none" w:sz="0" w:space="0" w:color="auto"/>
        <w:bottom w:val="none" w:sz="0" w:space="0" w:color="auto"/>
        <w:right w:val="none" w:sz="0" w:space="0" w:color="auto"/>
      </w:divBdr>
    </w:div>
    <w:div w:id="1270041108">
      <w:bodyDiv w:val="1"/>
      <w:marLeft w:val="0"/>
      <w:marRight w:val="0"/>
      <w:marTop w:val="0"/>
      <w:marBottom w:val="0"/>
      <w:divBdr>
        <w:top w:val="none" w:sz="0" w:space="0" w:color="auto"/>
        <w:left w:val="none" w:sz="0" w:space="0" w:color="auto"/>
        <w:bottom w:val="none" w:sz="0" w:space="0" w:color="auto"/>
        <w:right w:val="none" w:sz="0" w:space="0" w:color="auto"/>
      </w:divBdr>
    </w:div>
    <w:div w:id="1426681883">
      <w:bodyDiv w:val="1"/>
      <w:marLeft w:val="0"/>
      <w:marRight w:val="0"/>
      <w:marTop w:val="0"/>
      <w:marBottom w:val="0"/>
      <w:divBdr>
        <w:top w:val="none" w:sz="0" w:space="0" w:color="auto"/>
        <w:left w:val="none" w:sz="0" w:space="0" w:color="auto"/>
        <w:bottom w:val="none" w:sz="0" w:space="0" w:color="auto"/>
        <w:right w:val="none" w:sz="0" w:space="0" w:color="auto"/>
      </w:divBdr>
    </w:div>
    <w:div w:id="1488280640">
      <w:bodyDiv w:val="1"/>
      <w:marLeft w:val="0"/>
      <w:marRight w:val="0"/>
      <w:marTop w:val="0"/>
      <w:marBottom w:val="0"/>
      <w:divBdr>
        <w:top w:val="none" w:sz="0" w:space="0" w:color="auto"/>
        <w:left w:val="none" w:sz="0" w:space="0" w:color="auto"/>
        <w:bottom w:val="none" w:sz="0" w:space="0" w:color="auto"/>
        <w:right w:val="none" w:sz="0" w:space="0" w:color="auto"/>
      </w:divBdr>
    </w:div>
    <w:div w:id="1508129569">
      <w:bodyDiv w:val="1"/>
      <w:marLeft w:val="0"/>
      <w:marRight w:val="0"/>
      <w:marTop w:val="0"/>
      <w:marBottom w:val="0"/>
      <w:divBdr>
        <w:top w:val="none" w:sz="0" w:space="0" w:color="auto"/>
        <w:left w:val="none" w:sz="0" w:space="0" w:color="auto"/>
        <w:bottom w:val="none" w:sz="0" w:space="0" w:color="auto"/>
        <w:right w:val="none" w:sz="0" w:space="0" w:color="auto"/>
      </w:divBdr>
      <w:divsChild>
        <w:div w:id="1629122090">
          <w:marLeft w:val="0"/>
          <w:marRight w:val="0"/>
          <w:marTop w:val="0"/>
          <w:marBottom w:val="0"/>
          <w:divBdr>
            <w:top w:val="none" w:sz="0" w:space="0" w:color="auto"/>
            <w:left w:val="none" w:sz="0" w:space="0" w:color="auto"/>
            <w:bottom w:val="none" w:sz="0" w:space="0" w:color="auto"/>
            <w:right w:val="none" w:sz="0" w:space="0" w:color="auto"/>
          </w:divBdr>
          <w:divsChild>
            <w:div w:id="1378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4831">
      <w:bodyDiv w:val="1"/>
      <w:marLeft w:val="0"/>
      <w:marRight w:val="0"/>
      <w:marTop w:val="0"/>
      <w:marBottom w:val="0"/>
      <w:divBdr>
        <w:top w:val="none" w:sz="0" w:space="0" w:color="auto"/>
        <w:left w:val="none" w:sz="0" w:space="0" w:color="auto"/>
        <w:bottom w:val="none" w:sz="0" w:space="0" w:color="auto"/>
        <w:right w:val="none" w:sz="0" w:space="0" w:color="auto"/>
      </w:divBdr>
    </w:div>
    <w:div w:id="1605187483">
      <w:bodyDiv w:val="1"/>
      <w:marLeft w:val="0"/>
      <w:marRight w:val="0"/>
      <w:marTop w:val="0"/>
      <w:marBottom w:val="0"/>
      <w:divBdr>
        <w:top w:val="none" w:sz="0" w:space="0" w:color="auto"/>
        <w:left w:val="none" w:sz="0" w:space="0" w:color="auto"/>
        <w:bottom w:val="none" w:sz="0" w:space="0" w:color="auto"/>
        <w:right w:val="none" w:sz="0" w:space="0" w:color="auto"/>
      </w:divBdr>
      <w:divsChild>
        <w:div w:id="1207254656">
          <w:marLeft w:val="0"/>
          <w:marRight w:val="0"/>
          <w:marTop w:val="0"/>
          <w:marBottom w:val="0"/>
          <w:divBdr>
            <w:top w:val="none" w:sz="0" w:space="0" w:color="auto"/>
            <w:left w:val="none" w:sz="0" w:space="0" w:color="auto"/>
            <w:bottom w:val="none" w:sz="0" w:space="0" w:color="auto"/>
            <w:right w:val="none" w:sz="0" w:space="0" w:color="auto"/>
          </w:divBdr>
          <w:divsChild>
            <w:div w:id="781341143">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1619487938">
      <w:bodyDiv w:val="1"/>
      <w:marLeft w:val="0"/>
      <w:marRight w:val="0"/>
      <w:marTop w:val="0"/>
      <w:marBottom w:val="0"/>
      <w:divBdr>
        <w:top w:val="none" w:sz="0" w:space="0" w:color="auto"/>
        <w:left w:val="none" w:sz="0" w:space="0" w:color="auto"/>
        <w:bottom w:val="none" w:sz="0" w:space="0" w:color="auto"/>
        <w:right w:val="none" w:sz="0" w:space="0" w:color="auto"/>
      </w:divBdr>
    </w:div>
    <w:div w:id="1701053913">
      <w:bodyDiv w:val="1"/>
      <w:marLeft w:val="0"/>
      <w:marRight w:val="0"/>
      <w:marTop w:val="0"/>
      <w:marBottom w:val="0"/>
      <w:divBdr>
        <w:top w:val="none" w:sz="0" w:space="0" w:color="auto"/>
        <w:left w:val="none" w:sz="0" w:space="0" w:color="auto"/>
        <w:bottom w:val="none" w:sz="0" w:space="0" w:color="auto"/>
        <w:right w:val="none" w:sz="0" w:space="0" w:color="auto"/>
      </w:divBdr>
    </w:div>
    <w:div w:id="1761562553">
      <w:bodyDiv w:val="1"/>
      <w:marLeft w:val="0"/>
      <w:marRight w:val="0"/>
      <w:marTop w:val="0"/>
      <w:marBottom w:val="0"/>
      <w:divBdr>
        <w:top w:val="none" w:sz="0" w:space="0" w:color="auto"/>
        <w:left w:val="none" w:sz="0" w:space="0" w:color="auto"/>
        <w:bottom w:val="none" w:sz="0" w:space="0" w:color="auto"/>
        <w:right w:val="none" w:sz="0" w:space="0" w:color="auto"/>
      </w:divBdr>
    </w:div>
    <w:div w:id="2007051923">
      <w:bodyDiv w:val="1"/>
      <w:marLeft w:val="0"/>
      <w:marRight w:val="0"/>
      <w:marTop w:val="0"/>
      <w:marBottom w:val="0"/>
      <w:divBdr>
        <w:top w:val="none" w:sz="0" w:space="0" w:color="auto"/>
        <w:left w:val="none" w:sz="0" w:space="0" w:color="auto"/>
        <w:bottom w:val="none" w:sz="0" w:space="0" w:color="auto"/>
        <w:right w:val="none" w:sz="0" w:space="0" w:color="auto"/>
      </w:divBdr>
    </w:div>
    <w:div w:id="21391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AB2F-CFF0-E841-A779-2F8680FA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5495</Words>
  <Characters>31327</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JOB DESCRIPTION – SECTION 1 TRUST INFORMATION</vt:lpstr>
    </vt:vector>
  </TitlesOfParts>
  <Company>Hammersmith Hospitals NHS Trust</Company>
  <LinksUpToDate>false</LinksUpToDate>
  <CharactersWithSpaces>36749</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SECTION 1 TRUST INFORMATION</dc:title>
  <dc:creator>MCastro</dc:creator>
  <cp:lastModifiedBy>jennifer illingworth</cp:lastModifiedBy>
  <cp:revision>2</cp:revision>
  <cp:lastPrinted>2007-10-17T10:52:00Z</cp:lastPrinted>
  <dcterms:created xsi:type="dcterms:W3CDTF">2017-04-17T08:46:00Z</dcterms:created>
  <dcterms:modified xsi:type="dcterms:W3CDTF">2017-04-17T08:46:00Z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